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June </w:t>
      </w:r>
      <w:r>
        <w:rPr>
          <w:rFonts w:ascii="Arial" w:cs="Arial" w:eastAsia="Arial" w:hAnsi="Arial"/>
          <w:sz w:val="18"/>
          <w:szCs w:val="18"/>
          <w:b w:val="1"/>
          <w:bCs w:val="1"/>
          <w:color w:val="auto"/>
        </w:rPr>
        <w:t>30</w:t>
      </w:r>
      <w:r>
        <w:rPr>
          <w:rFonts w:ascii="Times New Roman" w:cs="Times New Roman" w:eastAsia="Times New Roman" w:hAnsi="Times New Roman"/>
          <w:sz w:val="18"/>
          <w:szCs w:val="18"/>
          <w:color w:val="auto"/>
        </w:rPr>
        <w:t>,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Westrock Coffee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001-41485</w:t>
            </w:r>
          </w:p>
        </w:tc>
        <w:tc>
          <w:tcPr>
            <w:tcW w:w="17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80-0977200</w:t>
            </w:r>
          </w:p>
        </w:tc>
      </w:tr>
      <w:tr>
        <w:trPr>
          <w:trHeight w:val="216"/>
        </w:trPr>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 File</w:t>
            </w:r>
          </w:p>
        </w:tc>
        <w:tc>
          <w:tcPr>
            <w:tcW w:w="17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Number)</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80" w:type="dxa"/>
            <w:vAlign w:val="bottom"/>
          </w:tcPr>
          <w:p>
            <w:pPr>
              <w:spacing w:after="0"/>
              <w:rPr>
                <w:sz w:val="24"/>
                <w:szCs w:val="24"/>
                <w:color w:val="auto"/>
              </w:rPr>
            </w:pPr>
          </w:p>
        </w:tc>
        <w:tc>
          <w:tcPr>
            <w:tcW w:w="5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4009 N. Rodney Parham Road</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4th Floor</w:t>
            </w:r>
          </w:p>
        </w:tc>
        <w:tc>
          <w:tcPr>
            <w:tcW w:w="1740" w:type="dxa"/>
            <w:vAlign w:val="bottom"/>
          </w:tcPr>
          <w:p>
            <w:pPr>
              <w:spacing w:after="0"/>
              <w:rPr>
                <w:sz w:val="24"/>
                <w:szCs w:val="24"/>
                <w:color w:val="auto"/>
              </w:rPr>
            </w:pPr>
          </w:p>
        </w:tc>
      </w:tr>
      <w:tr>
        <w:trPr>
          <w:trHeight w:val="220"/>
        </w:trPr>
        <w:tc>
          <w:tcPr>
            <w:tcW w:w="2180" w:type="dxa"/>
            <w:vAlign w:val="bottom"/>
          </w:tcPr>
          <w:p>
            <w:pPr>
              <w:spacing w:after="0"/>
              <w:rPr>
                <w:sz w:val="19"/>
                <w:szCs w:val="19"/>
                <w:color w:val="auto"/>
              </w:rPr>
            </w:pPr>
          </w:p>
        </w:tc>
        <w:tc>
          <w:tcPr>
            <w:tcW w:w="5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Little Rock, AR 72212</w:t>
            </w:r>
          </w:p>
        </w:tc>
        <w:tc>
          <w:tcPr>
            <w:tcW w:w="1740" w:type="dxa"/>
            <w:vAlign w:val="bottom"/>
          </w:tcPr>
          <w:p>
            <w:pPr>
              <w:spacing w:after="0"/>
              <w:rPr>
                <w:sz w:val="19"/>
                <w:szCs w:val="19"/>
                <w:color w:val="auto"/>
              </w:rPr>
            </w:pPr>
          </w:p>
        </w:tc>
      </w:tr>
      <w:tr>
        <w:trPr>
          <w:trHeight w:val="234"/>
        </w:trPr>
        <w:tc>
          <w:tcPr>
            <w:tcW w:w="2180" w:type="dxa"/>
            <w:vAlign w:val="bottom"/>
          </w:tcPr>
          <w:p>
            <w:pPr>
              <w:spacing w:after="0"/>
              <w:rPr>
                <w:sz w:val="20"/>
                <w:szCs w:val="20"/>
                <w:color w:val="auto"/>
              </w:rPr>
            </w:pPr>
          </w:p>
        </w:tc>
        <w:tc>
          <w:tcPr>
            <w:tcW w:w="5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74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5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(501) 918-9358</w:t>
            </w:r>
          </w:p>
        </w:tc>
        <w:tc>
          <w:tcPr>
            <w:tcW w:w="174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4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5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4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560" w:right="2860" w:hanging="3552"/>
        <w:spacing w:after="0" w:line="50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of common stock, par value $0.01 per share</w:t>
            </w:r>
          </w:p>
        </w:tc>
        <w:tc>
          <w:tcPr>
            <w:tcW w:w="24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WEST</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30, 2026, Westrock Coffee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Amendment No. 6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among Westrock Beverage Solutions,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Company, the other guarantors party thereto, the lenders and issuing banks party thereto and Wells Fargo Bank, N.A., as administrative agent and collateral agent, to the Credit Agreement dated as of August 29, 2022 (as amended, restated, amended and restated, supplemented or otherwise modified, including as amended by the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among the Borrower, the Company, Wells Fargo Bank, N.A., as administrative agent, as collateral agent and as swingline lender, Wells Fargo Securities, LLC, as sustainability structuring agent, the issuing banks party thereto from time to time and the lenders party thereto from time to time.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Amendment extends the maturity date of approximately $361 million of the loans and commitments under the Company’s credit facilities from August 29, 2027 to November 29, 2028 and makes certain restricted payments subject to the secured net leverage ratio being no greater than 3.75x and liquidity being no less than $25,000,000, in each case on a pro forma basis. Approximately $26 million of the loans and commitments under the Company’s credit facilities will continue to mature on August 29, 2027. In connection with the Amendment, Texas Capital Bank has also become a lender.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terms of the Amendment, a copy of which is filed as Exhibit 10.1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30, 2026, the Borrower elected to terminate the covenant relief period under the Amended Credit Agreement prior to its scheduled expiration on October 1, 2026. As a result, the applicable margin on any loans will decrease, certain restrictions limited to the covenant relief period will no longer apply, and the maximum permitted secured net leverage ratio under the secured net leverage ratio financial covenant will decrease from 5.00x to 4.00x for the test period ending June 30, 2026, and from 4.50x to 4.00x for the test period ending September 30, 2026.</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the closing of the Amendment and the termination of the covenant relief period under the Amended Credit Agreement. A copy of the press release is filed as Exhibit 99.1 hereto and is incorporated by reference herein.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520" w:type="dxa"/>
            <w:vAlign w:val="bottom"/>
          </w:tcPr>
          <w:p>
            <w:pPr>
              <w:spacing w:after="0"/>
              <w:rPr>
                <w:sz w:val="14"/>
                <w:szCs w:val="14"/>
                <w:color w:val="auto"/>
              </w:rPr>
            </w:pPr>
          </w:p>
        </w:tc>
        <w:tc>
          <w:tcPr>
            <w:tcW w:w="7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6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Amendment No. 6, dated as of June 30, 2026, among Westrock Beverage Solutions, LLC, as the borrower, Westrock Coffee</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Company, as holdings, the other guarantors party thereto, the lenders and issuing banks party thereto and Wells Fargo Bank, N.A., as</w:t>
            </w:r>
          </w:p>
        </w:tc>
      </w:tr>
      <w:tr>
        <w:trPr>
          <w:trHeight w:val="196"/>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administrative agent and collateral agent</w:t>
            </w:r>
          </w:p>
        </w:tc>
        <w:tc>
          <w:tcPr>
            <w:tcW w:w="662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Press Release, dated as of June 30, 2026</w:t>
            </w: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r>
      <w:tr>
        <w:trPr>
          <w:trHeight w:val="453"/>
        </w:trPr>
        <w:tc>
          <w:tcPr>
            <w:tcW w:w="5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firstLine="656"/>
        <w:spacing w:after="0" w:line="282" w:lineRule="auto"/>
        <w:tabs>
          <w:tab w:leader="none" w:pos="7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from this exhibit in accordance with Item 601(a)(5) of Regulation S-K. The Company agrees to furnish a copy of any omitted schedules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 Keith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91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L. Keith Harvey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 Chief Legal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6</w:t>
      </w:r>
    </w:p>
    <w:p>
      <w:pPr>
        <w:spacing w:after="0" w:line="2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AMENDMENT NO. 6</w:t>
      </w:r>
      <w:r>
        <w:rPr>
          <w:rFonts w:ascii="Times New Roman" w:cs="Times New Roman" w:eastAsia="Times New Roman" w:hAnsi="Times New Roman"/>
          <w:sz w:val="18"/>
          <w:szCs w:val="18"/>
          <w:color w:val="auto"/>
        </w:rPr>
        <w:t>, dated as of June 30, 2026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among Westrock Beverage Solutions, LLC, a Delaware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Westrock Coffee Company,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the other Guarantors party hereto, the Lenders and Issuing Banks party hereto and Wells Fargo Bank, N.A., as administrative agent (in such capacity,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to the Credit Agreement dated as of August 29, 2022 (as amended by that certain Incremental Assumption Agreement and Amendment No. 1, dated as of February 14, 2023, Amendment No. 2, dated as of June 30, 2023, Amendment No. 3, dated as of February 15, 2024, Incremental Assumption Agreement and Amendment No. 4, dated as of January 15, 2025 and Amendment No. 5, dated as of November 4, 2025 and as further amended, restated, amended and restated, supplemented or otherwise modified prior to the date hereof,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among the Borrower, Holdings, Wells Fargo Bank, N.A., as Administrative Agent, as Collateral Agent and as Swingline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Wells Fargo Securities, LLC, as Sustainability Structuring Agent, the Issuing Banks party thereto from time to time and the Lenders party thereto from time to time. Capitalized terms used and not otherwise defined herein shall have the meanings assigned to them in the Existing Credit Agreement.</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9.08 of the Existing Credit Agreement, the Borrower, Holdings, the other Guarantors party hereto, each of the undersigned Lenders and the Administrative Agent desire to amend the Existing Credit Agreement as set forth herein;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pursuant to Section 2.22 of the Existing Credit Agreement, the Borrower has requested, and each Lender party hereto has agreed, subject to the terms and conditions set forth herein and in the Amended Credit Agreement, to extend the final scheduled maturity of its Initial Term Loans, its Amendment No. 1 Delayed Draw Term Loans and its Revolving Facility Commitments (including any of its Revolving Facility Loans outstanding) to November 29, 2028;</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Loan Parties, the Administrative Agent, the Issuing Banks, the Swingline Lender and each Lender party hereto (which together constitute the Required Lenders) under the Existing Credit Agreement on the Amendment No. 6 Effective Date (as defined below) are willing to agree to amend the Existing Credit Agreement as more fully set forth herein, subject to the terms and conditions specified herein; and</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Wells Fargo Securities, LLC (the “</w:t>
      </w:r>
      <w:r>
        <w:rPr>
          <w:rFonts w:ascii="Times New Roman" w:cs="Times New Roman" w:eastAsia="Times New Roman" w:hAnsi="Times New Roman"/>
          <w:sz w:val="18"/>
          <w:szCs w:val="18"/>
          <w:b w:val="1"/>
          <w:bCs w:val="1"/>
          <w:color w:val="auto"/>
        </w:rPr>
        <w:t>Amendment No. 6 Arranger</w:t>
      </w:r>
      <w:r>
        <w:rPr>
          <w:rFonts w:ascii="Times New Roman" w:cs="Times New Roman" w:eastAsia="Times New Roman" w:hAnsi="Times New Roman"/>
          <w:sz w:val="18"/>
          <w:szCs w:val="18"/>
          <w:color w:val="auto"/>
        </w:rPr>
        <w:t>”) is acting as sole lead arranger in connection with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1.          </w:t>
      </w:r>
      <w:r>
        <w:rPr>
          <w:rFonts w:ascii="Times New Roman" w:cs="Times New Roman" w:eastAsia="Times New Roman" w:hAnsi="Times New Roman"/>
          <w:sz w:val="18"/>
          <w:szCs w:val="18"/>
          <w:b w:val="1"/>
          <w:bCs w:val="1"/>
          <w:u w:val="single" w:color="auto"/>
          <w:color w:val="auto"/>
        </w:rPr>
        <w:t>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Amendment No. 6 Effective Date (as defined below):</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the Existing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000000"/>
        </w:rPr>
        <w:t>) as set forth in the pages of the Amended Credit Agreement attached as Exhibit A hereto;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Schedule 2.01 to the Existing Credit Agreement is hereby amended and restated as set forth on Schedule 2.01 hereto (for the avoidance of doubt, following the Amendment No. 6 Effective Date, all other schedules to the Existing Credit Agreement shall remain in full force and effect and in the same form as attached to the Existing Credit Agreement prior to the Amendment No. 6 Effective Date).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2.          </w:t>
      </w:r>
      <w:r>
        <w:rPr>
          <w:rFonts w:ascii="Times New Roman" w:cs="Times New Roman" w:eastAsia="Times New Roman" w:hAnsi="Times New Roman"/>
          <w:sz w:val="18"/>
          <w:szCs w:val="18"/>
          <w:b w:val="1"/>
          <w:bCs w:val="1"/>
          <w:u w:val="single" w:color="auto"/>
          <w:color w:val="auto"/>
        </w:rPr>
        <w:t>  Conditions to 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become effective on the date (the “</w:t>
      </w:r>
      <w:r>
        <w:rPr>
          <w:rFonts w:ascii="Times New Roman" w:cs="Times New Roman" w:eastAsia="Times New Roman" w:hAnsi="Times New Roman"/>
          <w:sz w:val="18"/>
          <w:szCs w:val="18"/>
          <w:b w:val="1"/>
          <w:bCs w:val="1"/>
          <w:color w:val="auto"/>
        </w:rPr>
        <w:t>Amendment No. 6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on which:</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Administrative Agent (or its counsel) shall have received from the Borrower, Holdings, the other Guarantors, each Lender party hereto (which together constitute the Required Lenders) and the Administrative Agent, a counterpart of this Amendment signed on behalf of each such party;</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the Administrative Agent shall have received a certificate of a Responsible Officer of the Borrower stating that 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the Existing Credit Agreement or any other Loan Document are true and correct in all material respects as of the Amendment No. 6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to the extent that such representations and warranties specifically refer to an earlier date, they are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the Administrative Agent shall have received a certificate of the Secretary or Assistant Secretary or similar officer of each Loan Party dated the Amendment No. 6 Effective Date and certifying:</w:t>
      </w:r>
    </w:p>
    <w:p>
      <w:pPr>
        <w:spacing w:after="0" w:line="162"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(i)          that attached thereto is a true and complete copy of the certificate or articles of incorporation, certificate of limited partnership, certificate of formation or other equivalent constituent and governing documents, including all amendments thereto, of such Loan Party, certified as of a recent date by the Secretary of State (or other similar official or Governmental Authority) of the jurisdiction of its organization or by the Secretary or Assistant Secretary or similar officer of such Loan Party or other person duly authorized by the constituent documents of such Loan Party (or otherwise certifying that there have been no amendments or modifications to, or waivers of, such documents since the Closing Date or, in the case of Kohana Coffee, LLC, since February 14, 2023),</w:t>
      </w:r>
    </w:p>
    <w:p>
      <w:pPr>
        <w:spacing w:after="0" w:line="187"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         that attached thereto is a true and complete copy of a certificate as to the good standing of such Loan Party (to the extent that such concept exists in such jurisdiction) as of a recent date from such Secretary of State (or other similar official or Governmental Authority),</w:t>
      </w:r>
    </w:p>
    <w:p>
      <w:pPr>
        <w:spacing w:after="0" w:line="176"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(iii)        that attached thereto is a true and complete copy of the by-laws (or partnership agreement, limited liability company agreement or other equivalent constituent and governing documents) of such Loan Party as in effect on the Amendment No. 6 Effective Date and at all times since a date prior to the date of the resolutions described in the following clause (iv) (or otherwise certifying that there have been no amendments or modifications to, or waivers of, such documents since the Closing Date or, in the case of Kohana Coffee, LLC, since February 14,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644" w:firstLine="648"/>
        <w:spacing w:after="0" w:line="261" w:lineRule="auto"/>
        <w:rPr>
          <w:sz w:val="20"/>
          <w:szCs w:val="20"/>
          <w:color w:val="auto"/>
        </w:rPr>
      </w:pPr>
      <w:r>
        <w:rPr>
          <w:rFonts w:ascii="Times New Roman" w:cs="Times New Roman" w:eastAsia="Times New Roman" w:hAnsi="Times New Roman"/>
          <w:sz w:val="18"/>
          <w:szCs w:val="18"/>
          <w:color w:val="auto"/>
        </w:rPr>
        <w:t>(iv)        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that such resolutions have not been modified, rescinded or amended and are in full force and effect on the Amendment No. 6 Effective Date, and</w:t>
      </w:r>
    </w:p>
    <w:p>
      <w:pPr>
        <w:spacing w:after="0" w:line="180" w:lineRule="exact"/>
        <w:rPr>
          <w:sz w:val="20"/>
          <w:szCs w:val="20"/>
          <w:color w:val="auto"/>
        </w:rPr>
      </w:pPr>
    </w:p>
    <w:p>
      <w:pPr>
        <w:jc w:val="both"/>
        <w:ind w:left="644" w:firstLine="648"/>
        <w:spacing w:after="0" w:line="282" w:lineRule="auto"/>
        <w:rPr>
          <w:sz w:val="20"/>
          <w:szCs w:val="20"/>
          <w:color w:val="auto"/>
        </w:rPr>
      </w:pPr>
      <w:r>
        <w:rPr>
          <w:rFonts w:ascii="Times New Roman" w:cs="Times New Roman" w:eastAsia="Times New Roman" w:hAnsi="Times New Roman"/>
          <w:sz w:val="18"/>
          <w:szCs w:val="18"/>
          <w:color w:val="auto"/>
        </w:rPr>
        <w:t>(v)         as to the incumbency and specimen signature of each officer or authorized signatory executing any Loan Document or any other document delivered in connection herewith on behalf of such Loan Party;</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           the Administrative Agent shall have received, on behalf of itself, the Lenders and each Issuing Bank, a written opinion of</w:t>
      </w:r>
    </w:p>
    <w:p>
      <w:pPr>
        <w:spacing w:after="0" w:line="27" w:lineRule="exact"/>
        <w:rPr>
          <w:sz w:val="20"/>
          <w:szCs w:val="20"/>
          <w:color w:val="auto"/>
        </w:rPr>
      </w:pPr>
    </w:p>
    <w:p>
      <w:pPr>
        <w:jc w:val="both"/>
        <w:ind w:left="4" w:hanging="4"/>
        <w:spacing w:after="0" w:line="253" w:lineRule="auto"/>
        <w:tabs>
          <w:tab w:leader="none" w:pos="2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Wachtell, Lipton, Rosen &amp; Katz, as special New York counsel for the Loan Parties, (ii) Kutak Rock LLP, as Arkansas counsel for the Loan Parties, and (iii) McGuireWoods LLP, as North Carolina counsel for the Loan Parties, or, in each case, such other firm as may be reasonably acceptable to the Administrative Agent, in each case (A) dated the Amendment No. 6 Effective Date, (B) addressed to the Administrative Agent, the Issuing Banks and the Lenders on the Amendment No. 6 Effective Date and (C) in form and substance reasonably satisfactory to the Administrative Agent covering such customary matters relating to this Amendment as the Administrative Agent shall reasonably request;</w:t>
      </w:r>
    </w:p>
    <w:p>
      <w:pPr>
        <w:spacing w:after="0" w:line="187"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(e)           the Administrative Agent shall have received a solvency certificate substantially in the form of Exhibit C to the Existing Credit Agreement and signed by the chief executive officer, chief financial officer, chief accounting officer or other officer with equivalent duties of the Borrower confirming the solvency of the Borrower and its Subsidiaries on a consolidated basis after giving effect to the transactions contemplated by this Amendment and the Amendment No. 6 Effective Date;</w:t>
      </w:r>
    </w:p>
    <w:p>
      <w:pPr>
        <w:spacing w:after="0" w:line="180"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(f)            the Borrower shall have (i) reimbursed the Administrative Agent for the reasonable and documented out-of-pocket expenses incurred by it in connection with this Amendment invoiced at least three (3) Business Days prior to the Amendment No. 6 Effective Date (including the reasonable and documented fees, charges and disbursements of Cahill Gordon &amp; Reindel LLP, counsel for the Administrative Agent) and (ii) paid all fees and expenses required to be paid on the Amendment No. 6 Effective Date pursuant to the Engagement Letter, dated as of June 18, 2026, between the Borrower, Wells Fargo Bank, N.A. and Wells Fargo Securities, LLC;</w:t>
      </w:r>
    </w:p>
    <w:p>
      <w:pPr>
        <w:spacing w:after="0" w:line="18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(g)           no Event of Default or Default shall have occurred and be continuing on the Amendment No. 6 Effective Date;</w:t>
      </w:r>
    </w:p>
    <w:p>
      <w:pPr>
        <w:spacing w:after="0" w:line="225"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(h)           the Administrative Agent shall have received (i) the Quarterly Borrower Financial Statements for the fiscal quarter ended March 31, 2026 and (ii) an updated financial model in form and substance reasonably satisfactory to the Amendment No. 6 Arranger; and</w:t>
      </w:r>
    </w:p>
    <w:p>
      <w:pPr>
        <w:spacing w:after="0" w:line="160" w:lineRule="exact"/>
        <w:rPr>
          <w:sz w:val="20"/>
          <w:szCs w:val="20"/>
          <w:color w:val="auto"/>
        </w:rPr>
      </w:pPr>
    </w:p>
    <w:p>
      <w:pPr>
        <w:jc w:val="both"/>
        <w:ind w:left="4" w:firstLine="648"/>
        <w:spacing w:after="0" w:line="284" w:lineRule="auto"/>
        <w:rPr>
          <w:sz w:val="20"/>
          <w:szCs w:val="20"/>
          <w:color w:val="auto"/>
        </w:rPr>
      </w:pPr>
      <w:r>
        <w:rPr>
          <w:rFonts w:ascii="Times New Roman" w:cs="Times New Roman" w:eastAsia="Times New Roman" w:hAnsi="Times New Roman"/>
          <w:sz w:val="18"/>
          <w:szCs w:val="18"/>
          <w:color w:val="auto"/>
        </w:rPr>
        <w:t xml:space="preserve">(i)             with respect to each Mortgaged Property, the Collateral Agent shall have received the Flood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parties hereby acknowledge that this condition 2(i) has been satisfied as of the date hereof.</w:t>
      </w:r>
    </w:p>
    <w:p>
      <w:pPr>
        <w:spacing w:after="0" w:line="37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 w:name="page7"/>
    <w:bookmarkEnd w:id="6"/>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Post-closing items. </w:t>
      </w:r>
      <w:r>
        <w:rPr>
          <w:rFonts w:ascii="Times New Roman" w:cs="Times New Roman" w:eastAsia="Times New Roman" w:hAnsi="Times New Roman"/>
          <w:sz w:val="18"/>
          <w:szCs w:val="18"/>
          <w:color w:val="auto"/>
        </w:rPr>
        <w:t>Within 120 days of the Amendment No. 6 Effective Date (unless otherwise extended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in its reasonable discretion), the Collateral Agent shall have received, with respect to each Mortgaged Property, either the items listed in clause (a) below or the items listed in clause (b) below:</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 Mortgage Amendment Necessary: written confirmation from local counsel (which, for the avoidance of doubt, may be delivered via e-mail) in the jurisdiction in which the Mortgaged Property is located substantially to the effect that: (a) the recording of the existing Mortgage is the only filing or recording necessary to give constructive notice to third parties of the lien created by such Mortgage as security for the Secured Obligations (as defined in the Mortgages), including the Secured Obligations evidenced by this Amendment and the other documents executed in connection herewith, for the benefit of the Secured Parties, and (b) no other documents, instruments, filings, recordings or other actions, including the payment of any mortgage recording taxes or similar taxes, are necessary under applicable law in order to maintain the continued enforceability, validity or priority of the lien created by such Mortgage as security for the Secured Obligations, including the Secured Obligations evidenced by this Amendment and the other documents executed in connection herewith, for the benefit of the Secured Parties; or</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Mortgage Amendment Necessary:</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an amendment to the existing Mortgage (the “</w:t>
      </w:r>
      <w:r>
        <w:rPr>
          <w:rFonts w:ascii="Times New Roman" w:cs="Times New Roman" w:eastAsia="Times New Roman" w:hAnsi="Times New Roman"/>
          <w:sz w:val="18"/>
          <w:szCs w:val="18"/>
          <w:u w:val="single" w:color="auto"/>
          <w:color w:val="auto"/>
        </w:rPr>
        <w:t>Mortgage Amendment</w:t>
      </w:r>
      <w:r>
        <w:rPr>
          <w:rFonts w:ascii="Times New Roman" w:cs="Times New Roman" w:eastAsia="Times New Roman" w:hAnsi="Times New Roman"/>
          <w:sz w:val="18"/>
          <w:szCs w:val="18"/>
          <w:color w:val="auto"/>
        </w:rPr>
        <w:t>”) to reflect the matters set forth in this Amendment, duly executed and acknowledged by the applicable Loan Party, and in form for recording in the recording office where such Mortgage was recorded, together with such certificates, affidavits, questionnaires or returns as shall be required in connection with the recording or filing thereof under applicable law;</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         a date down endorsement to the existing mortgage policy (or, where such endorsement is not available, such other title product as is reasonably acceptable to the Collateral Agent), which shall insure that, as of the date of such endorsement or such other title product, the Mortgaged Property is free and clear of all defects and encumbrances other than Permitted Liens;</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evidence of payment by the Borrower of all mortgage recording taxes, fees, charges, costs and expenses required for the recording of the Mortgage Amendment; and</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(iv)        such affidavits, certificates, information or instruments of indemnification as shall be required to induce the title company to issue the endorsement or other title product referred to above, and evidence of payment of all applicable title insurance premiums, search and examination charges, and related charges required for the issuance of the date down endorsements or other title product referred to above.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4.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On and as of the Amendment No. 6 Effective Date, after giving effect to this Amendment, the Borrower hereby represents and warrants to the Administrative Agent and the Lenders as follows:</w:t>
      </w:r>
    </w:p>
    <w:p>
      <w:pPr>
        <w:spacing w:after="0" w:line="15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Corporate Power and Authority; Authorization; Binding Obligation.</w:t>
      </w:r>
      <w:r>
        <w:rPr>
          <w:rFonts w:ascii="Times New Roman" w:cs="Times New Roman" w:eastAsia="Times New Roman" w:hAnsi="Times New Roman"/>
          <w:sz w:val="18"/>
          <w:szCs w:val="18"/>
          <w:color w:val="auto"/>
        </w:rPr>
        <w:t xml:space="preserve"> This Amendment has been duly executed and delivered by the Borrower and each of the Guarantors and constitutes a legal, valid and binding obligation of the Borrower and each of the Guarantors, enforceable against the Borrower and each of the Guarantors in accordance with its terms, subject to (a) the effects of bankruptcy, insolvency, moratorium, reorganization, fraudulent conveyance or other similar laws affecting creditors’ rights generally, (b) general principles of equity (regardless of whether such enforceability is considered in a proceeding in equity or at law) and (c) implied covenants of good faith and fair dealing. The execution, delivery and performance by the Borrower and each of the Guarantors of this Amendment and performance of the Amended Credit Agreement by the Borrower and each of the Guarantors has been duly authorized by all corporate, stockholder, partnership, limited liability company or other organizational action required to be obtained by the Borrower and each of the Guarantors.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left="660" w:firstLine="648"/>
        <w:spacing w:after="0" w:line="278"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color w:val="auto"/>
        </w:rPr>
        <w:t>Representation and Warranties from Amended Credit Agreement.</w:t>
      </w:r>
      <w:r>
        <w:rPr>
          <w:rFonts w:ascii="Times New Roman" w:cs="Times New Roman" w:eastAsia="Times New Roman" w:hAnsi="Times New Roman"/>
          <w:sz w:val="17"/>
          <w:szCs w:val="17"/>
          <w:color w:val="auto"/>
        </w:rPr>
        <w:t xml:space="preserve"> The representations and warranties contained in Article III of the Amended Credit Agreement and any other Loan Document are true and correct in all material respects on and as of the Amendment No. 6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that any such representation and warranty specifically refers to an earlier date, it is true and correct in all material respects as of such earlier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any representation and warranty that is qualified as to “materiality,” “Material Adverse Effect” or similar language is true and correct (after giving effect to any qualification therein) in all respects on such respective date.</w:t>
      </w:r>
    </w:p>
    <w:p>
      <w:pPr>
        <w:spacing w:after="0" w:line="164" w:lineRule="exact"/>
        <w:rPr>
          <w:sz w:val="20"/>
          <w:szCs w:val="20"/>
          <w:color w:val="auto"/>
        </w:rPr>
      </w:pPr>
    </w:p>
    <w:p>
      <w:pPr>
        <w:jc w:val="both"/>
        <w:ind w:left="660" w:right="20" w:firstLine="648"/>
        <w:spacing w:after="0" w:line="28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No Default.</w:t>
      </w:r>
      <w:r>
        <w:rPr>
          <w:rFonts w:ascii="Times New Roman" w:cs="Times New Roman" w:eastAsia="Times New Roman" w:hAnsi="Times New Roman"/>
          <w:sz w:val="18"/>
          <w:szCs w:val="18"/>
          <w:color w:val="auto"/>
        </w:rPr>
        <w:t xml:space="preserve"> No Default or Event of Default has occurred and is continuing immediately prior to and after giving effect to this Amendment.</w:t>
      </w:r>
    </w:p>
    <w:p>
      <w:pPr>
        <w:spacing w:after="0" w:line="15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Section 5.          </w:t>
      </w:r>
      <w:r>
        <w:rPr>
          <w:rFonts w:ascii="Times New Roman" w:cs="Times New Roman" w:eastAsia="Times New Roman" w:hAnsi="Times New Roman"/>
          <w:sz w:val="18"/>
          <w:szCs w:val="18"/>
          <w:b w:val="1"/>
          <w:bCs w:val="1"/>
          <w:u w:val="single" w:color="auto"/>
          <w:color w:val="auto"/>
        </w:rPr>
        <w:t>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any number of counterparts and by different parties hereto on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when so executed and delivered shall be deemed to be an original, but all of which when taken together shall constitute a single instrument. Delivery of an executed counterpart of a signature page of this Amendment by facsimile transmission or by email in Adobe “.pdf” format shall be effective as delivery of a manually executed counterpart hereof.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Section 6.          </w:t>
      </w:r>
      <w:r>
        <w:rPr>
          <w:rFonts w:ascii="Times New Roman" w:cs="Times New Roman" w:eastAsia="Times New Roman" w:hAnsi="Times New Roman"/>
          <w:sz w:val="18"/>
          <w:szCs w:val="18"/>
          <w:b w:val="1"/>
          <w:bCs w:val="1"/>
          <w:u w:val="single" w:color="auto"/>
          <w:color w:val="auto"/>
        </w:rPr>
        <w:t>  Applicable Law</w:t>
      </w:r>
      <w:r>
        <w:rPr>
          <w:rFonts w:ascii="Times New Roman" w:cs="Times New Roman" w:eastAsia="Times New Roman" w:hAnsi="Times New Roman"/>
          <w:sz w:val="18"/>
          <w:szCs w:val="18"/>
          <w:b w:val="1"/>
          <w:bCs w:val="1"/>
          <w:color w:val="auto"/>
        </w:rPr>
        <w:t>. THIS AMENDMENT AND ANY CLAIM, CONTROVERSY, DISPUTE OR CAUSE OF ACTION (WHETHER IN CONTRACT OR TORT OR OTHERWISE) BASED UPON, ARISING OUT OF OR RELATING TO THIS AMENDMENT SHALL BE CONSTRUED IN ACCORDANCE WITH AND GOVERNED BY THE LAWS OF THE STATE OF NEW YORK.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7.          </w:t>
      </w:r>
      <w:r>
        <w:rPr>
          <w:rFonts w:ascii="Times New Roman" w:cs="Times New Roman" w:eastAsia="Times New Roman" w:hAnsi="Times New Roman"/>
          <w:sz w:val="18"/>
          <w:szCs w:val="18"/>
          <w:b w:val="1"/>
          <w:bCs w:val="1"/>
          <w:u w:val="single" w:color="auto"/>
          <w:color w:val="auto"/>
        </w:rPr>
        <w:t>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headings of this Amendment are for purposes of reference only and shall not limit or otherwise affect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hereof.</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8.          </w:t>
      </w:r>
      <w:r>
        <w:rPr>
          <w:rFonts w:ascii="Times New Roman" w:cs="Times New Roman" w:eastAsia="Times New Roman" w:hAnsi="Times New Roman"/>
          <w:sz w:val="18"/>
          <w:szCs w:val="18"/>
          <w:b w:val="1"/>
          <w:bCs w:val="1"/>
          <w:u w:val="single" w:color="auto"/>
          <w:color w:val="auto"/>
        </w:rPr>
        <w:t>  Effect of Amendment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On and after the effectiveness of this Amendment, each reference in the Existing Credit Agreement to “this Credit Agreement”, “this Agreement”, “hereunder”, “hereof” or words of like import referring to the Existing Credit Agreement and each reference in the Notes and each of the other Loan Documents to “the Credit Agreement”, “thereunder”, “thereof” or words of like import referring to the Existing Credit Agreement shall mean and be a reference to the Amended Credit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(b)           The Existing Credit Agreement, and each of the other Loan Documents, in each case as specifically amended by this Amendment, are and shall continue to be in full force and effect and are hereby in all respects ratified and confirmed. This Amendment shall not by implication or otherwise limit, impair, constitute a waiver of or otherwise affect the rights and remedies of the Lenders, the Administrative Agent or the Collateral Agent under the Existing Credit Agreement, or any other Loan Document, and except as expressly set forth herein, shall not alter, modify, amend or in any way affect any of the terms, conditions, obligations, covenants or agreements contained in the Existing Credit Agreement or any other Loan Document, or any other provision of the Existing Credit Agreement or any other Loan Document, all of which are ratified and affirmed in all respects and shall continue in full force and effect. The parties hereto expressly acknowledge that it is not their intention that this Amendment or any of the other Loan Documents executed or delivered pursuant hereto constitute a novation of any of the obligations, covenants or agreements contained in the Existing Credit Agreement or any other Loan Document, but rather constitute a modification thereof pursuant to the terms contained herein. The Existing Credit Agreement as amended hereby, shall be deemed to be a continuing agreement among the parties thereto, and all documents, instruments, and agreements delivered, as well as all Liens created, pursuant to or in connection with the Existing Credit Agreement and the other Loan Documents shall remain in full force and effect, each in accordance with its terms (as amended by this Amendment). Each party hereto acknowledges and agrees that the prior liens, security interests and assignments created or granted by any Loan Party that encumber the Collateral shall continue to exist and remain valid and subsisting, shall not be impaired, extinguished or released hereby, shall remain in full force and effect, and are hereby ratified, renewed, brought forward, extended, and rearranged as security for the Obligations. This Amendment constitutes a Loan Document and an Extension Amendment.</w:t>
      </w:r>
    </w:p>
    <w:p>
      <w:pPr>
        <w:spacing w:after="0" w:line="19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This Amendment shall constitute any notice required to be given to the Administrative Agent or any other person pursuant to Section 2.22(a) of the Existing Credit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9.          </w:t>
      </w:r>
      <w:r>
        <w:rPr>
          <w:rFonts w:ascii="Times New Roman" w:cs="Times New Roman" w:eastAsia="Times New Roman" w:hAnsi="Times New Roman"/>
          <w:sz w:val="18"/>
          <w:szCs w:val="18"/>
          <w:b w:val="1"/>
          <w:bCs w:val="1"/>
          <w:u w:val="single" w:color="auto"/>
          <w:color w:val="auto"/>
        </w:rPr>
        <w:t>  Acknowledgement and Consent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The Borrower and each Guarantor hereby acknowledges that it has reviewed the terms and provisions of the Existing Credit Agreement and this Amendment, and the Borrower and each Guarantor consents to the amendments to the Existing Credit Agreement effected pursuant to this Amendment. The Borrower and each Guarantor hereby confirms that each Loan Document to which it is a party or otherwise bound will continue to guarantee to the fullest extent possible in accordance with the Loan Documents the payment and performance of all Obligations.</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Borrower and each Guarantor acknowledges and agrees that any of the Loan Documents to which it is a party or otherwise bound shall continue in full force and effect and that all of its obligations thereunder shall be valid and enforceable and shall not be impaired or limited by the execution or effectiveness of this Amendment.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(c)           The Borrower and each Guarantor acknowledges and agrees that (i) notwithstanding the conditions to effectiveness set forth in this Amendment, each Guarantor is not required by the terms of the Existing Credit Agreement or any other Loan Document to consent to the amendments to the Existing Credit Agreement effected pursuant to this Amendment and (ii) nothing in the Existing Credit Agreement, this Amendment or any other Loan Document shall be deemed to require the consent of each Guarantor to any future amendments to the Existing Credit Agreement.</w:t>
      </w:r>
    </w:p>
    <w:p>
      <w:pPr>
        <w:spacing w:after="0" w:line="179"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Section 10.          </w:t>
      </w:r>
      <w:r>
        <w:rPr>
          <w:rFonts w:ascii="Times New Roman" w:cs="Times New Roman" w:eastAsia="Times New Roman" w:hAnsi="Times New Roman"/>
          <w:sz w:val="18"/>
          <w:szCs w:val="18"/>
          <w:b w:val="1"/>
          <w:bCs w:val="1"/>
          <w:u w:val="single" w:color="auto"/>
          <w:color w:val="auto"/>
        </w:rPr>
        <w:t>  Amendment No. 6 Arranger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Amendment No. 6 Arranger shall be entitled to all rights, privileges and immunities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the “Arranger” under the Loan Documents in connection herewith.</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date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862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WESTROCK BEVERAGE SOLUTIONS, LLC</w:t>
            </w:r>
          </w:p>
        </w:tc>
      </w:tr>
      <w:tr>
        <w:trPr>
          <w:trHeight w:val="466"/>
        </w:trPr>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2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By: /s/ T. Christopher Pledger</w:t>
            </w:r>
          </w:p>
        </w:tc>
      </w:tr>
      <w:tr>
        <w:trPr>
          <w:trHeight w:val="191"/>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 Christopher Pledger</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392"/>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HOLDINGS:</w:t>
            </w:r>
          </w:p>
        </w:tc>
        <w:tc>
          <w:tcPr>
            <w:tcW w:w="862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WESTROCK COFFEE COMPANY</w:t>
            </w:r>
          </w:p>
        </w:tc>
      </w:tr>
      <w:tr>
        <w:trPr>
          <w:trHeight w:val="466"/>
        </w:trPr>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2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By: /s/ T. Christopher Pledger</w:t>
            </w:r>
          </w:p>
        </w:tc>
      </w:tr>
      <w:tr>
        <w:trPr>
          <w:trHeight w:val="191"/>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 Christopher Pledger</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392"/>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862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WESTROCK COFFEE ROASTING, LLC</w:t>
            </w:r>
          </w:p>
        </w:tc>
      </w:tr>
      <w:tr>
        <w:trPr>
          <w:trHeight w:val="466"/>
        </w:trPr>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862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By: /s/ T. Christopher Pledger</w:t>
            </w:r>
          </w:p>
        </w:tc>
      </w:tr>
      <w:tr>
        <w:trPr>
          <w:trHeight w:val="191"/>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 Christopher Pledger</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459"/>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2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WESTROCK BEVERAGE COMPANY, LLC</w:t>
            </w:r>
          </w:p>
        </w:tc>
      </w:tr>
      <w:tr>
        <w:trPr>
          <w:trHeight w:val="459"/>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2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By: /s/ T. Christopher Pledger</w:t>
            </w:r>
          </w:p>
        </w:tc>
      </w:tr>
      <w:tr>
        <w:trPr>
          <w:trHeight w:val="191"/>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 Christopher Pledger</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432"/>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[Signature Page to Westrock Amendment No. 6]</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color w:val="auto"/>
        </w:rPr>
        <w:t>S. &amp; D. COFFEE, INC.</w:t>
      </w:r>
    </w:p>
    <w:p>
      <w:pPr>
        <w:spacing w:after="0" w:line="2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T. Christopher Pledger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KOHANA COFFEE, LLC</w:t>
      </w:r>
    </w:p>
    <w:p>
      <w:pPr>
        <w:spacing w:after="0" w:line="2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T. Christopher Pledger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Westrock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ADMINISTRATIVE AGENT:</w:t>
            </w:r>
          </w:p>
        </w:tc>
        <w:tc>
          <w:tcPr>
            <w:tcW w:w="812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WELLS FARGO BANK, N.A., as Administrative Agent, Collateral Agent, a</w:t>
            </w:r>
          </w:p>
        </w:tc>
      </w:tr>
      <w:tr>
        <w:trPr>
          <w:trHeight w:val="236"/>
        </w:trPr>
        <w:tc>
          <w:tcPr>
            <w:tcW w:w="230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812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Lender, an Issuing Bank and the Swingline Lender</w:t>
            </w:r>
          </w:p>
        </w:tc>
      </w:tr>
      <w:tr>
        <w:trPr>
          <w:trHeight w:val="446"/>
        </w:trPr>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12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Jesse Tannuzzo</w:t>
            </w:r>
          </w:p>
        </w:tc>
      </w:tr>
      <w:tr>
        <w:trPr>
          <w:trHeight w:val="191"/>
        </w:trPr>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Jesse Tannuzzo</w:t>
            </w:r>
          </w:p>
        </w:tc>
      </w:tr>
      <w:tr>
        <w:trPr>
          <w:trHeight w:val="234"/>
        </w:trPr>
        <w:tc>
          <w:tcPr>
            <w:tcW w:w="2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Director</w:t>
            </w:r>
          </w:p>
        </w:tc>
      </w:tr>
      <w:tr>
        <w:trPr>
          <w:trHeight w:val="432"/>
        </w:trPr>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[Signature Page to Westrock Amendment No. 6]</w:t>
            </w:r>
          </w:p>
        </w:tc>
      </w:tr>
      <w:tr>
        <w:trPr>
          <w:trHeight w:val="432"/>
        </w:trPr>
        <w:tc>
          <w:tcPr>
            <w:tcW w:w="2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of America, N.A., as a Lender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Chang</w:t>
      </w:r>
    </w:p>
    <w:p>
      <w:pPr>
        <w:spacing w:after="0" w:line="36"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SVP</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Westrock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Jason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color w:val="auto"/>
        </w:rPr>
        <w:t>Name: Jason Douglas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Westrock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Texas Capital Bank,</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Austin Tabor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Austin Tabor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Westrock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First Horizon Bank,</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8"/>
          <w:szCs w:val="18"/>
          <w:color w:val="auto"/>
        </w:rPr>
        <w:t>Name: Kevin M. Brown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SVP</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Westrock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AgHeritage Farm Credit Services, PCA,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John David Pieroni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David Pieroni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VP Agribusiness and Capital Markets</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Westrock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COÖPERATIEVE RABOBANK U.A.,</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NEW YORK BRANCH,</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André Baladi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André Baladi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Kody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Kody Moran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Westrock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STIFEL BANK &amp; TRUST,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P.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18"/>
          <w:szCs w:val="18"/>
          <w:color w:val="auto"/>
        </w:rPr>
        <w:t>Name: Daniel P. McDonald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Westrock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Schedule 2.01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[On file with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August 29, 2022,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amended by Incremental Assumption Agreement and</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1 on February 14, 2023,</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amended by Amendment No. 2 on June 30, 2023,</w:t>
      </w:r>
    </w:p>
    <w:p>
      <w:pPr>
        <w:spacing w:after="0" w:line="2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as amended by Amendment No. 3 on February 15,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amended by Incremental Assumption Agreement and</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4 on January 15, 2025,</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FF0000"/>
          <w:strike w:val="1"/>
        </w:rPr>
        <w:t>and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further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amended by Amendment No. 5 on November 4, 2025,</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FF"/>
        </w:rPr>
        <w:t>and</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0000FF"/>
        </w:rPr>
        <w:t>as further amended by Amendment No. 6 on June 30,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WESTROCK BEVERAGE SOLUTIONS, LLC,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WESTROCK COFFEE COMPANY,</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LENDERS AND ISSUING BANKS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 Collateral Agent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142875</wp:posOffset>
            </wp:positionV>
            <wp:extent cx="5349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Lead Arranger and Bookrunner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Sustainability Structuring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2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74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Defined Terms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Terms Generally; GAAP</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Rates; Benchmark Notifications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Timing of Payment or Performance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Times of Day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Conditions, Calculations and Tests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Effectuation of Transactions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3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Commitments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Loans and Borrowings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Requests for Borrowings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Swingline Loans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Letters of Credit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Funding of Borrowings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Elections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Repayment of Term Loans and Revolving Facility Loans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Prepayment of Loans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Alternative Rate of Interest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Increased Costs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Break Funding Payments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Delayed Draw Term Loans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Incremental Commitments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Extensions of Loans and Commitments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Refinancing Amendments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Defaulting Lender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2.25</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Loan Repurchases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 Powers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Authorization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Enforceability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Governmental Approvals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Statements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Material Adverse Effect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Title to Properties; Possession Under Leases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[Reserved]</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Litigation; Compliance with Laws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 Company Act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Use of Proceeds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Returns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Material Misstatements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 Plans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Matters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Security Documents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Solvency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Labor Matters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USA PATRIOT Act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Title to Properties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of Lending</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Closing Date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Subsequent Credit Events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Determinations Under Section 4.01</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Existence; Business and Properties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Statements, Reports, Etc.</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Notices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Laws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Maintaining Records; Access to Properties and Inspections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Use of Proceeds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Further Assurances; Additional Security</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Quarterly Compliance Certificates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and Unrestricted Subsidiaries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Post-Closing</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Sustainability Financing Framework</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Indebtedness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Liens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Investments, Loans and Advances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Mergers, Consolidations, Sales of Assets and Acquisitions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Payments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Junior Debt Restricted Payments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Restrictions on Subsidiary Distributions and Negative Pledge Clauses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Covenants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Limitations on Holdings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Covenant Relief Period Additional Covenants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432"/>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Events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 to Cure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432"/>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 the Collateral Agent and Other Agents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Authorization and Action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Administrative Agent’s and Collateral Agent’s Reliance; Limitation of Liability,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Posting of Communications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Administrative Agent and Collateral Agent Individually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Successor Administrative Agent and Successor Collateral Agent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Acknowledgements of Lenders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Indemnification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Security Documents and Collateral Agent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 to Realize on Collateral and Enforce Guarantees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Withholding Tax</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ERISA Matters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Sustainability Structuring Agent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432"/>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Notices; Communications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Survival of Agreement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Binding Effect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Successors and Assigns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Expenses; Indemnity; Limitation of Liability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 of Set-off</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Applicable Law</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Waivers; Amendment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Jurisdiction; Consent to Service of Process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Borrower Materials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Liens and Guarantees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PATRIOT Act Notice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of the Borrower for the Loan Parties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Liability of the Issuing Banks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9.22</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Judgment Currency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9.23</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Acknowledgment and Consent to Bail-In of EEA Financial Institutions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Section 9.24</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391"/>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Exhibits and Schedules</w:t>
            </w:r>
          </w:p>
        </w:tc>
        <w:tc>
          <w:tcPr>
            <w:tcW w:w="8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Assignment and Acceptance</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Solvency Certificate</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D-1</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Borrowing Request</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D-2</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Letter of Credit Request</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D-3</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Swingline Borrowing Request</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Auction Procedures</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Promissory Note</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Perfection Certificate</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J-1</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Certificate (For Non-U.S. Lenders that are not Partnerships for U.S. Federal Income Tax Purposes)</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J-2</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Certificate (For Non-U.S. Lenders that are Partnerships for U.S. Federal Income Tax Purposes)</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J-3</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Certificate (For Non-U.S. Participants that are not Partnerships for U.S. Federal Income Tax Purposes)</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J-4</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Certificate (For Non-U.S. Participants that are Partnerships for U.S. Federal Income Tax Purposes)</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Sustainability Loan Report</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Collateral Agreement</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Guarantee Agreement</w:t>
            </w:r>
          </w:p>
        </w:tc>
        <w:tc>
          <w:tcPr>
            <w:tcW w:w="88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N</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Affiliated Lender Assignment and Acceptance</w:t>
            </w:r>
          </w:p>
        </w:tc>
        <w:tc>
          <w:tcPr>
            <w:tcW w:w="880" w:type="dxa"/>
            <w:vAlign w:val="bottom"/>
          </w:tcPr>
          <w:p>
            <w:pPr>
              <w:spacing w:after="0"/>
              <w:rPr>
                <w:sz w:val="18"/>
                <w:szCs w:val="18"/>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O</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Minimum Liquidity Certificate</w:t>
            </w:r>
          </w:p>
        </w:tc>
        <w:tc>
          <w:tcPr>
            <w:tcW w:w="8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line="252" w:lineRule="auto"/>
        <w:rPr>
          <w:sz w:val="20"/>
          <w:szCs w:val="20"/>
          <w:color w:val="auto"/>
        </w:rPr>
      </w:pPr>
      <w:r>
        <w:rPr>
          <w:rFonts w:ascii="Times New Roman" w:cs="Times New Roman" w:eastAsia="Times New Roman" w:hAnsi="Times New Roman"/>
          <w:sz w:val="18"/>
          <w:szCs w:val="18"/>
          <w:color w:val="auto"/>
        </w:rPr>
        <w:t>Schedule 1.01(a) Schedule 1.01(b) Schedule 2.01 Schedule 3.04 Schedule 3.09 Schedule 3.16 Schedule 3.20 Schedule 3.21 Schedule 3.24 Schedule 5.14 Schedule 6.01 Schedule 6.02(a) Schedule 6.04 Schedule 9.01 Schedule 9.04(j)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Unrestricted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Sustainability Financing Framework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Approvals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Post-Closing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Participants</w:t>
      </w:r>
    </w:p>
    <w:p>
      <w:pPr>
        <w:spacing w:after="0" w:line="210" w:lineRule="exact"/>
        <w:rPr>
          <w:sz w:val="20"/>
          <w:szCs w:val="20"/>
          <w:color w:val="auto"/>
        </w:rPr>
      </w:pPr>
    </w:p>
    <w:p>
      <w:pPr>
        <w:sectPr>
          <w:pgSz w:w="11900" w:h="16838" w:orient="portrait"/>
          <w:cols w:equalWidth="0" w:num="2">
            <w:col w:w="1240" w:space="460"/>
            <w:col w:w="8439"/>
          </w:cols>
          <w:pgMar w:left="320" w:top="904" w:right="1440" w:bottom="1440" w:gutter="0" w:footer="0" w:header="0"/>
        </w:sectPr>
      </w:pPr>
    </w:p>
    <w:p>
      <w:pPr>
        <w:spacing w:after="0" w:line="21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27" w:name="page28"/>
    <w:bookmarkEnd w:id="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CREDIT AGREEMENT, dated as of August 29, 2022, and amended as of February 14, 2023, June 30, 2023, February 15, 2024, January 15, 2025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November 4, 2025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and June 30, 2026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(this “</w:t>
      </w:r>
      <w:r>
        <w:rPr>
          <w:rFonts w:ascii="Times New Roman" w:cs="Times New Roman" w:eastAsia="Times New Roman" w:hAnsi="Times New Roman"/>
          <w:sz w:val="18"/>
          <w:szCs w:val="18"/>
          <w:u w:val="single" w:color="auto"/>
          <w:color w:val="000000"/>
        </w:rPr>
        <w:t>Agreement</w:t>
      </w:r>
      <w:r>
        <w:rPr>
          <w:rFonts w:ascii="Times New Roman" w:cs="Times New Roman" w:eastAsia="Times New Roman" w:hAnsi="Times New Roman"/>
          <w:sz w:val="18"/>
          <w:szCs w:val="18"/>
          <w:color w:val="000000"/>
        </w:rPr>
        <w:t>”), among Westrock Beverage Solutions, LLC, a Delaware limited liability company (f/k/a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Westrock Coffee Company, LLC, a Delaware limited liability company) (the “</w:t>
      </w:r>
      <w:r>
        <w:rPr>
          <w:rFonts w:ascii="Times New Roman" w:cs="Times New Roman" w:eastAsia="Times New Roman" w:hAnsi="Times New Roman"/>
          <w:sz w:val="18"/>
          <w:szCs w:val="18"/>
          <w:u w:val="single" w:color="auto"/>
          <w:color w:val="000000"/>
        </w:rPr>
        <w:t>Borrower</w:t>
      </w:r>
      <w:r>
        <w:rPr>
          <w:rFonts w:ascii="Times New Roman" w:cs="Times New Roman" w:eastAsia="Times New Roman" w:hAnsi="Times New Roman"/>
          <w:sz w:val="18"/>
          <w:szCs w:val="18"/>
          <w:color w:val="000000"/>
        </w:rPr>
        <w:t>”), Westrock Coffee Company, a Delaware corporation (f/k/a Westrock Coffee Holdings, LLC, a Delaware limited liability company) (“</w:t>
      </w:r>
      <w:r>
        <w:rPr>
          <w:rFonts w:ascii="Times New Roman" w:cs="Times New Roman" w:eastAsia="Times New Roman" w:hAnsi="Times New Roman"/>
          <w:sz w:val="18"/>
          <w:szCs w:val="18"/>
          <w:u w:val="single" w:color="auto"/>
          <w:color w:val="000000"/>
        </w:rPr>
        <w:t>Holdings</w:t>
      </w:r>
      <w:r>
        <w:rPr>
          <w:rFonts w:ascii="Times New Roman" w:cs="Times New Roman" w:eastAsia="Times New Roman" w:hAnsi="Times New Roman"/>
          <w:sz w:val="18"/>
          <w:szCs w:val="18"/>
          <w:color w:val="000000"/>
        </w:rPr>
        <w:t>”), Wells Fargo Bank, N.A., as administrative agent (in such capacity, the “</w:t>
      </w:r>
      <w:r>
        <w:rPr>
          <w:rFonts w:ascii="Times New Roman" w:cs="Times New Roman" w:eastAsia="Times New Roman" w:hAnsi="Times New Roman"/>
          <w:sz w:val="18"/>
          <w:szCs w:val="18"/>
          <w:u w:val="single" w:color="auto"/>
          <w:color w:val="000000"/>
        </w:rPr>
        <w:t>Administrative Agent</w:t>
      </w:r>
      <w:r>
        <w:rPr>
          <w:rFonts w:ascii="Times New Roman" w:cs="Times New Roman" w:eastAsia="Times New Roman" w:hAnsi="Times New Roman"/>
          <w:sz w:val="18"/>
          <w:szCs w:val="18"/>
          <w:color w:val="000000"/>
        </w:rPr>
        <w:t>”), as collateral agent (in such capacity, the “</w:t>
      </w:r>
      <w:r>
        <w:rPr>
          <w:rFonts w:ascii="Times New Roman" w:cs="Times New Roman" w:eastAsia="Times New Roman" w:hAnsi="Times New Roman"/>
          <w:sz w:val="18"/>
          <w:szCs w:val="18"/>
          <w:u w:val="single" w:color="auto"/>
          <w:color w:val="000000"/>
        </w:rPr>
        <w:t>Collateral Agent</w:t>
      </w:r>
      <w:r>
        <w:rPr>
          <w:rFonts w:ascii="Times New Roman" w:cs="Times New Roman" w:eastAsia="Times New Roman" w:hAnsi="Times New Roman"/>
          <w:sz w:val="18"/>
          <w:szCs w:val="18"/>
          <w:color w:val="000000"/>
        </w:rPr>
        <w:t>”) and as Swingline Lender (as defined below), Wells Fargo Securities, LLC, as sustainability structuring agent (in such capacity, the “</w:t>
      </w:r>
      <w:r>
        <w:rPr>
          <w:rFonts w:ascii="Times New Roman" w:cs="Times New Roman" w:eastAsia="Times New Roman" w:hAnsi="Times New Roman"/>
          <w:sz w:val="18"/>
          <w:szCs w:val="18"/>
          <w:u w:val="single" w:color="auto"/>
          <w:color w:val="000000"/>
        </w:rPr>
        <w:t>Sustainability Structuring Agent</w:t>
      </w:r>
      <w:r>
        <w:rPr>
          <w:rFonts w:ascii="Times New Roman" w:cs="Times New Roman" w:eastAsia="Times New Roman" w:hAnsi="Times New Roman"/>
          <w:sz w:val="18"/>
          <w:szCs w:val="18"/>
          <w:color w:val="000000"/>
        </w:rPr>
        <w:t>”), and each Issuing Bank and Lender (each as defined below) party hereto from time to time.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Holdings, Origin Merger Sub I, Inc.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Origin Merger Sub II, LLC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and Riverview Acquisition Corp. (“</w:t>
      </w:r>
      <w:r>
        <w:rPr>
          <w:rFonts w:ascii="Times New Roman" w:cs="Times New Roman" w:eastAsia="Times New Roman" w:hAnsi="Times New Roman"/>
          <w:sz w:val="18"/>
          <w:szCs w:val="18"/>
          <w:u w:val="single" w:color="auto"/>
          <w:color w:val="auto"/>
        </w:rPr>
        <w:t>RVAC</w:t>
      </w:r>
      <w:r>
        <w:rPr>
          <w:rFonts w:ascii="Times New Roman" w:cs="Times New Roman" w:eastAsia="Times New Roman" w:hAnsi="Times New Roman"/>
          <w:sz w:val="18"/>
          <w:szCs w:val="18"/>
          <w:color w:val="auto"/>
        </w:rPr>
        <w:t>”), have entered into that certain Transaction Agreement (as defined below) pursuant to which, and subject to the terms and conditions set forth therein, (i) Merger Sub I will merge with and into RVAC, with RVAC surviving, and (ii) RVAC will merge with and into Merger Sub II, with Merger Sub II surviving as a wholly owned subsidiary of the Borrower (such mergers, together, the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the consummation of the transaction contemplated by the Transaction Agreement, the Borrower has requested the Lenders and the Issuing Banks extend credit as set forth herein;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Revolving Credit Facility shall be a sustainability investment-linked revolving credit facility on the terms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the Lenders and the Issuing Banks are willing to extend such credit to the Borrower on the terms and subject to the conditions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As used in this Agreement, the following terms shall have the meanings specified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“2027 Initial Term Facility” shall mean the 2027 Initial Term Loan Commitment and the 2027 Initial Term Loans made 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“2027 Initial Term Lender” shall mean any Lender that holds a 2027 Initial Term Loan Commitment or makes a 2027 Initial Term Loan to the Borrower pursuant to Section 2.01(a).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“2027 Initial Term Loan Commitment” shall mean, as to each 2027 Initial Term Lender, its obligation to make 2027 Initial Term Loans to the Borrower pursuant to Section 2.01(a) in the aggregate principal amount set forth opposite such 2027 Initial Term Lender’s name on Schedule 2.01 to Amendment No. 6 under the caption “2027 Initial Term Loan Commitment” (or such lesser amount as may be requested by the Borrower). As of the Amendment No. 6 Effective Date, the aggregate amount of the 2027 Initial Term Loan Commitment of the 2027 Initial Term Lenders is $11,190,752.56.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u w:val="single" w:color="auto"/>
          <w:color w:val="0000FF"/>
        </w:rPr>
        <w:t>“2027 Initial Term Loans” shall mean all 2027 Initial Term Loans made by the 2027 Initial Term Lenders pursuant to Section 2.01(a).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“2027 Revolving Facility” shall mean the 2027 Revolving Facility Commitments and the extensions of credit made hereunder by the 2027 Revolving Facility Lenders and, for purposes of Section 9.08(b), shall refer to all such 2027 Revolving Facility Commitments as a single Class.</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u w:val="single" w:color="auto"/>
          <w:color w:val="0000FF"/>
        </w:rPr>
        <w:t>“2027 Revolving Facility Commitment” shall mean, with respect to each 2027 Revolving Facility Lender, the commitment of such 2027 Revolving Facility Lender to make 2027 Revolving Facility Loans pursuant to Section 2.01(b), expressed as an amount representing the maximum aggregate permitted amount of such 2027 Revolving Facility Lender’s Revolving Facility Credit Exposure hereunder, as such commitment may be</w:t>
      </w:r>
    </w:p>
    <w:p>
      <w:pPr>
        <w:spacing w:after="0" w:line="1" w:lineRule="exact"/>
        <w:rPr>
          <w:sz w:val="20"/>
          <w:szCs w:val="20"/>
          <w:color w:val="auto"/>
        </w:rPr>
      </w:pPr>
    </w:p>
    <w:p>
      <w:pPr>
        <w:jc w:val="both"/>
        <w:ind w:firstLine="8"/>
        <w:spacing w:after="0" w:line="251" w:lineRule="auto"/>
        <w:tabs>
          <w:tab w:leader="none" w:pos="258" w:val="left"/>
        </w:tabs>
        <w:numPr>
          <w:ilvl w:val="0"/>
          <w:numId w:val="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reduced from time to time pursuant to Section 2.08, (b) reduced or increased from time to time pursuant to assignments by or to such Lender under Section 9.04, and (c) increased, extended or replaced as provided under Section 2.21, 2.22 or 2.23. The initial amount of each Lender’s 2027 Revolving Facility Commitment as of the Amendment No. 6 Effective Date is set forth on Schedule 2.01 to Amendment No. 6, or, following the Amendment No. 6 Effective Date, in the Assignment and Acceptance, Incremental Assumption Agreement, Extension Amendment or Refinancing Amendment pursuant to which such Lender shall have assumed its 2027 Revolving Facility Commitment, as applicable. The aggregate amount of the Lenders’ 2027 Revolving Facility Commitments on the Amendment No. 6 Effective Date is $14,652,384.80. On the Amendment No. 6 Effective Date, there is only one Class of 2027 Revolving Facility Commitments. After the Amendment No. 6 Effective Date, additional Classes of 2027 Revolving Facility Commitments may be added or created pursuant to Extension Amendments or Refinancing Amendments.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“2027 Revolving Facility Lender” shall mean a Lender (including an Incremental Revolving Facility Lender, and a Lender providing Extended Revolving Facility Commitments or Replacement Revolving Facility Commitments) with a 2027 Revolving Facility Commitment or with outstanding 2027 Revolving Facility Loans.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“2027 Revolving Facility Loan” shall mean a Loan made by a 2027 Revolving Facility Lender pursuant to Section 2.01(b). The term “2027 Revolving Facility Loans” shall include Standard Revolving Loans and Sustainability Loans, as applicable.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“2027 Revolving Loan” shall mean a 2027 Revolving Facility Loan made (i) pursuant to the 2027 Revolving Facility Commitments in effect on the Amendment No. 6 Effective Date (as the same may be amended from time to time in accordance with this Agreement) or (ii) pursuant to any Incremental Revolving Facility Commitment made on the same terms as (and forming a single Class with) the 2027 Revolving Facility Commitments referred to in clause (i) of this definition.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u w:val="single" w:color="auto"/>
          <w:color w:val="0000FF"/>
        </w:rPr>
        <w:t>“2028 Initial Term Facility” shall mean the 2028 Initial Term Loan Commitment and the 2028 Initial Term Loans made 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“2028 Initial Term Lender” shall mean any Lender that holds a 2028 Initial Term Loan Commitment or makes a 2028 Initial Term Loan to the Borrower pursuant to Section 2.01(a).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“2028 Initial Term Loan Commitment” shall mean, as to each 2028 Initial Term Lender, its obligation to make 2028 Initial Term Loans to the Borrower pursuant to Section 2.01(a) in the aggregate principal amount set forth opposite such 2028 Initial Term Lender’s name on Schedule 2.01 to Amendment No. 6 under the caption “2028 Initial Term Loan Commitment” (or such lesser amount as may be requested by the Borrower). As of the Amendment No. 6 Effective Date, the aggregate amount of the 2028 Initial Term Loan Commitment of the 2028 Initial Term Lenders is $130,996,747.44.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“2028 Initial Term Loans” shall mean all 2028 Initial Term Loans made by the 2028 Initial Term Lenders pursuant to Section 2.01(a).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“2028 Revolving Facility” shall mean the 2028 Revolving Facility Commitments and the extensions of credit made hereunder by the 2028 Revolving Facility Lenders and, for purposes of Section 9.08(b), shall refer to all such 2028 Revolving Facility Commitments as a single Class.</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u w:val="single" w:color="auto"/>
          <w:color w:val="0000FF"/>
        </w:rPr>
        <w:t>“2028 Revolving Facility Commitment” shall mean, with respect to each 2028 Revolving Facility Lender, the commitment of such 2028 Revolving Facility Lender to make 2028 Revolving Facility Loans pursuant to Section 2.01(b), expressed as an amount representing the maximum aggregate permitted amount of such 2028 Revolving Facility Lender’s Revolving Facility Credit Exposure hereunder, as such commitment may be</w:t>
      </w:r>
    </w:p>
    <w:p>
      <w:pPr>
        <w:spacing w:after="0" w:line="1" w:lineRule="exact"/>
        <w:rPr>
          <w:sz w:val="20"/>
          <w:szCs w:val="20"/>
          <w:color w:val="auto"/>
        </w:rPr>
      </w:pPr>
    </w:p>
    <w:p>
      <w:pPr>
        <w:jc w:val="both"/>
        <w:ind w:firstLine="8"/>
        <w:spacing w:after="0" w:line="251" w:lineRule="auto"/>
        <w:tabs>
          <w:tab w:leader="none" w:pos="258" w:val="left"/>
        </w:tabs>
        <w:numPr>
          <w:ilvl w:val="0"/>
          <w:numId w:val="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reduced from time to time pursuant to Section 2.08, (b) reduced or increased from time to time pursuant to assignments by or to such Lender under Section 9.04, and (c) increased, extended or replaced as provided under Section 2.21, 2.22 or 2.23. The initial amount of each Lender’s 2028 Revolving Facility Commitment as of the Amendment No. 6 Effective Date is set forth on Schedule 2.01 to Amendment No. 6, or, following the Amendment No. 6 Effective Date, in the Assignment and Acceptance, Incremental Assumption Agreement, Extension Amendment or Refinancing Amendment pursuant to which such Lender shall have assumed its 2028 Revolving Facility Commitment, as applicable. The aggregate amount of the Lenders’ 2028 Revolving Facility Commitments on the Amendment No. 6 Effective Date is $185,347,615.20. On the Amendment No. 6 Effective Date, there is only one Class of 2028 Revolving Facility Commitments. After the Amendment No. 6 Effective Date, additional Classes of 2028 Revolving Facility Commitments may be added or created pursuant to Extension Amendments or Refinancing Amendments.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“2028 Revolving Facility Lender” shall mean a Lender (including an Incremental Revolving Facility Lender, and a Lender providing Extended Revolving Facility Commitments or Replacement Revolving Facility Commitments) with a 2028 Revolving Facility Commitment or with outstanding 2028 Revolving Facility Loans.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“2028 Revolving Facility Loan” shall mean a Loan made by a 2028 Revolving Facility Lender pursuant to Section 2.01(b). The term “2028 Revolving Facility Loans” shall include Standard Revolving Loans and Sustainability Loans, as applicable.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“2028 Revolving Loan” shall mean a 2028 Revolving Facility Loan made (i) pursuant to the 2028 Revolving Facility Commitments in effect on the Amendment No. 6 Effective Date (as the same may be amended from time to time in accordance with this Agreement) or (ii) pursuant to any Incremental Revolving Facility Commitment made on the same terms as (and forming a single Class with) the 2028 Revolving Facility Commitments referred to in clause (i) of this definition.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shall mean, for any day, a rate per annum equal to the greatest of (a) the Prime Rate in effect on such day, (b) the NYFRB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½ of 1% and (c) the Adjusted Term SOFR Rate for a one month Interest Period as published by two U.S. Government Securities Business Days prior to such day (or if such day is not a Business Day, the immediately preceding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(for the avoidance of doubt, only until the Benchmark Replacement has been determined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then the ABR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For the avoidance of doubt, if the ABR as determined pursuant to the foregoing would be less than zero, such rate shall be deemed to be zero for purposes of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Borrowing</w:t>
      </w:r>
      <w:r>
        <w:rPr>
          <w:rFonts w:ascii="Times New Roman" w:cs="Times New Roman" w:eastAsia="Times New Roman" w:hAnsi="Times New Roman"/>
          <w:sz w:val="18"/>
          <w:szCs w:val="18"/>
          <w:color w:val="auto"/>
        </w:rPr>
        <w:t>” shall mean a Borrowing comprised of ABR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w:t>
      </w:r>
      <w:r>
        <w:rPr>
          <w:rFonts w:ascii="Times New Roman" w:cs="Times New Roman" w:eastAsia="Times New Roman" w:hAnsi="Times New Roman"/>
          <w:sz w:val="18"/>
          <w:szCs w:val="18"/>
          <w:color w:val="auto"/>
        </w:rPr>
        <w:t>” shall mean any ABR Term Loan or ABR Revolving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Revolving Facility Borrowing</w:t>
      </w:r>
      <w:r>
        <w:rPr>
          <w:rFonts w:ascii="Times New Roman" w:cs="Times New Roman" w:eastAsia="Times New Roman" w:hAnsi="Times New Roman"/>
          <w:sz w:val="18"/>
          <w:szCs w:val="18"/>
          <w:color w:val="auto"/>
        </w:rPr>
        <w:t>” shall mean a Borrowing comprised of ABR Revolving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Revolving Loan</w:t>
      </w:r>
      <w:r>
        <w:rPr>
          <w:rFonts w:ascii="Times New Roman" w:cs="Times New Roman" w:eastAsia="Times New Roman" w:hAnsi="Times New Roman"/>
          <w:sz w:val="18"/>
          <w:szCs w:val="18"/>
          <w:color w:val="auto"/>
        </w:rPr>
        <w:t xml:space="preserve">” shall mean any Revolving Facility Loan bearing interest at a rate determined by reference to the ABR in accordance with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Term Loan</w:t>
      </w:r>
      <w:r>
        <w:rPr>
          <w:rFonts w:ascii="Times New Roman" w:cs="Times New Roman" w:eastAsia="Times New Roman" w:hAnsi="Times New Roman"/>
          <w:sz w:val="18"/>
          <w:szCs w:val="18"/>
          <w:color w:val="auto"/>
        </w:rPr>
        <w:t xml:space="preserve">” shall mean any Term Loan bearing interest at a rate determined by reference to the ABR in accordance with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shall have the meaning assigned to such term in Article 9 of the Uniform Commercial Code, including all rights to payment for goods sold or leased, or for services rendered.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shall mean, with respect to any Pro Forma Entity for any period, the amount for such period of Adjusted Consolidated EBITDA of such Pro Forma Entity (determined as if references to the Borrower and the Subsidiaries in the definition of the term “Adjusted Consolidated EBITDA” were references to such Pro Forma Entity and its Subsidiaries which will become Subsidiaries), all as determined on a consolidated basis for such Pro Forma Entity.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the term “Adjusted Consolidated EBITDA.”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Liquidity Certification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Consolidated EBITDA</w:t>
      </w:r>
      <w:r>
        <w:rPr>
          <w:rFonts w:ascii="Times New Roman" w:cs="Times New Roman" w:eastAsia="Times New Roman" w:hAnsi="Times New Roman"/>
          <w:sz w:val="18"/>
          <w:szCs w:val="18"/>
          <w:color w:val="auto"/>
        </w:rPr>
        <w:t xml:space="preserve">” shall mean, for any period, the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already deducted (and not added back) in arriving at such Consolidated Net Income, the sum of the following amounts for such period:</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total interest expense and, to the extent not reflected in such total interest expense, any losses on hedging obligations or other derivative instruments entered into for the purpose of hedging interest rate risk, net of interest income and gains on such hedging obligations or such derivative instruments, and bank and letter of credit fees and costs of surety bonds in connection with financing activities, together with items excluded from the definition of “Consolidated Interest Expense”,</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provision for Taxes based on income, profits, revenue or capital, including federal, foreign, state, local and provincial income, franchise, excise, value-added and similar Taxes and foreign withholding Taxes paid or accrued during such period (including in respect of repatriated funds) including penalties and interest related to such Taxes or arising from any Tax examinations and (without duplication) any payments to a Parent Entity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in respect of Taxes,</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depreciation and amortization (including amortization of Capitalized Software Expenditures, internal labor costs and amortization of deferred financing fees and accelerated and other deferred financing costs, OID or other costs),</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(iv)        other non-cash charges (other than any accrual in respect of bonuses)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charges represent an accrual or reserve for potential cash items in any future period, (A) the Borrower may elect not to add back such non-cash charges in the current period and (B) to the extent the Borrower elects to add back such non-cash charges in the current period, the cash payment in respect thereof in such future period shall be subtracted from Adjusted Consolidated EBITDA to such extent, and excluding amortization of a prepaid cash item that was paid in a prior period),</w:t>
      </w:r>
    </w:p>
    <w:p>
      <w:pPr>
        <w:spacing w:after="0" w:line="183"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         the amount of any non-controlling interest consisting of income attributable to non-controlling interests of third parties in any non-wholly owned subsidiary deducted (and not added back in such period to Consolidated Net Income) except to the extent of any cash distributions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        (A) the amount of consulting, advisory, or other fees, indemnities or expenses paid pursuant to the Management Services Agreement, (B) the amount of monitoring, consulting and advisory fees, indemnities and related expenses paid or accrued in such period to (or on behalf of) any holder of Equity Interests of any Parent Entity (including any termination fees payable in connection with the early termination of management and monitoring agreements), (C) the amount of payments made to option, phantom equity or profits interest holders of any Parent Entity in connection with, or as a result of, any distribution being made to shareholders of such person or its direct or indirect parent companies, which payments are being made to compensate such option, phantom equity or profits interest holders as though they were shareholders at the time of, and entitled to share in, such distribution, including any cash consideration for any repurchase of equity, in each case to the extent permitted in the Loan Documents and (D) the amount of fees, expenses and indemnities paid or accrued to directors, including of any Parent Entity, in the case of the foregoing </w:t>
      </w:r>
      <w:r>
        <w:rPr>
          <w:rFonts w:ascii="Times New Roman" w:cs="Times New Roman" w:eastAsia="Times New Roman" w:hAnsi="Times New Roman"/>
          <w:sz w:val="18"/>
          <w:szCs w:val="18"/>
          <w:u w:val="single" w:color="auto"/>
          <w:color w:val="auto"/>
        </w:rPr>
        <w:t>clauses (B) – (D)</w:t>
      </w:r>
      <w:r>
        <w:rPr>
          <w:rFonts w:ascii="Times New Roman" w:cs="Times New Roman" w:eastAsia="Times New Roman" w:hAnsi="Times New Roman"/>
          <w:sz w:val="18"/>
          <w:szCs w:val="18"/>
          <w:color w:val="auto"/>
        </w:rPr>
        <w:t>, attributable to such Parent Entities’ ownership of the Borrower,</w:t>
      </w:r>
    </w:p>
    <w:p>
      <w:pPr>
        <w:spacing w:after="0" w:line="19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(vii)       losses or discounts on sales of receivables and related assets in connection with any Qualified Receivables Facilities,</w:t>
      </w:r>
    </w:p>
    <w:p>
      <w:pPr>
        <w:spacing w:after="0" w:line="225"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(viii)              cash receipts (or any netting arrangements resulting in reduced cash expenditures) not included in the calculation of Consolidated Net Income in any period to the extent non-cash gains relating to such income were deducted in the calculation of Adjusted Consolidated EBITDA pursuant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below for any previous period and not added back,</w:t>
      </w:r>
    </w:p>
    <w:p>
      <w:pPr>
        <w:spacing w:after="0" w:line="176"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(ix)         any costs or expenses incurred by the Borrower or any Subsidiary pursuant to any management equity plan or stock option or phantom equity plan or any other management or employee benefit plan or agreement, any severance agreement or any stock subscription or shareholder agreement, to the extent that such costs or expenses are non-cash or otherwise funded with cash proceeds contributed to the capital of the Borrower or Net Proceeds of an issuance of Equity Interests of the Borrower (other than Disqualified Stock),</w:t>
      </w:r>
    </w:p>
    <w:p>
      <w:pPr>
        <w:spacing w:after="0" w:line="183" w:lineRule="exact"/>
        <w:rPr>
          <w:sz w:val="20"/>
          <w:szCs w:val="20"/>
          <w:color w:val="auto"/>
        </w:rPr>
      </w:pPr>
    </w:p>
    <w:p>
      <w:pPr>
        <w:jc w:val="both"/>
        <w:ind w:left="180" w:firstLine="648"/>
        <w:spacing w:after="0" w:line="289" w:lineRule="auto"/>
        <w:rPr>
          <w:sz w:val="20"/>
          <w:szCs w:val="20"/>
          <w:color w:val="auto"/>
        </w:rPr>
      </w:pPr>
      <w:r>
        <w:rPr>
          <w:rFonts w:ascii="Times New Roman" w:cs="Times New Roman" w:eastAsia="Times New Roman" w:hAnsi="Times New Roman"/>
          <w:sz w:val="17"/>
          <w:szCs w:val="17"/>
          <w:color w:val="auto"/>
        </w:rPr>
        <w:t>(x)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158"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(xi)         any unusual or non-recurring operating expenses directly attributable to the implementation of cost savings initiatives and any accruals or reserves in respect of any expenses,</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 w:name="page34"/>
    <w:bookmarkEnd w:id="33"/>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(xii)       severance, relocation costs, integration and facilities’ or offices’ opening costs, start-up costs and other business optimization expenses (including related to new product introductions and other strategic or cost saving initiatives) and any costs or expenses related or attributable to the commencement of a New Project and including any related employee hiring or retention costs, restructuring charges, accruals or reserves (including restructuring and integration costs and outstanding payments pursuant to employment agreements related to acquisitions consummated prior to or after the Closing Date and adjustments to existing reserves), whether or not classified as restructuring expense on the consolidated financial statements, signing costs, retention or completion bonuses and other executive recruiting and retention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severance, relocation costs, integration and facilities’ or offices’ opening costs, start-up costs and other business optimization expenses shall not exceed in the aggregate (A) for any period ending on any date from April 1, 2025 through June 30, 2025, 70% of Adjusted Consolidated EBITDA for such period, (B) for any period ending on any date from July 1, 2025 through September 30, 2025, 60% of Adjusted Consolidated EBITDA for such period, (C) for any period ending on any date from October 1, 2025 through December 31, 2025, 60% of Adjusted Consolidated EBITDA for such period, (D) for any period ending on January 1, 2026 through March 31, 2026, 50% of Adjusted Consolidated EBITDA for such period, (E) for any period ending on April 1, 2026 through June 30, 2026, 40% of Adjusted Consolidated EBITDA for such period, (F) for any period ending on July 1, 2026 through September 30, 2026, 30% of Adjusted Consolidated EBITDA for such period and (G) for any period ending on October 1, 2026 or any date thereafter, 20% of Adjusted Consolidated EBITDA for such period (in each case, as calculated after giving effect to such costs and expenses set forth in this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and all other applicable add-backs and adjustments),</w:t>
      </w:r>
    </w:p>
    <w:p>
      <w:pPr>
        <w:spacing w:after="0" w:line="195"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(xiii)      transition costs, costs related to closure/consolidation of facilities or offices, internal costs in respect of strategic initiatives and curtailments or modifications to pension and post-retirement employee benefit plans (including any settlement of pension liabilities and charges resulting from changes in estimates, valuations and judgments thereof),</w:t>
      </w:r>
    </w:p>
    <w:p>
      <w:pPr>
        <w:spacing w:after="0" w:line="176" w:lineRule="exact"/>
        <w:rPr>
          <w:sz w:val="20"/>
          <w:szCs w:val="20"/>
          <w:color w:val="auto"/>
        </w:rPr>
      </w:pPr>
    </w:p>
    <w:p>
      <w:pPr>
        <w:jc w:val="both"/>
        <w:ind w:left="180" w:firstLine="648"/>
        <w:spacing w:after="0" w:line="282" w:lineRule="auto"/>
        <w:rPr>
          <w:sz w:val="20"/>
          <w:szCs w:val="20"/>
          <w:color w:val="auto"/>
        </w:rPr>
      </w:pPr>
      <w:r>
        <w:rPr>
          <w:rFonts w:ascii="Times New Roman" w:cs="Times New Roman" w:eastAsia="Times New Roman" w:hAnsi="Times New Roman"/>
          <w:sz w:val="18"/>
          <w:szCs w:val="18"/>
          <w:color w:val="auto"/>
        </w:rPr>
        <w:t>(xiv)      any expenses reimbursed in cash during such period by non-Affiliate third parties (other than the Borrower or any of its Subsidiaries),</w:t>
      </w:r>
    </w:p>
    <w:p>
      <w:pPr>
        <w:spacing w:after="0" w:line="162"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(xv)       (x) Public Company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amounts pursuant to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shall not exceed $2,500,000 for any relevant Test Period, and (y) related expenses and charges incurred in connection with litigation (including threatened litigation), any investigation or proceeding (or any threatened investigation or proceeding) by a regulatory, governmental or law enforcement body (including any attorney general);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amounts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shall not exceed $1,000,000 for any relevant Test Period,</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 w:name="page35"/>
    <w:bookmarkEnd w:id="34"/>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(xvi)      costs, fees and expenses (including diligence and integration costs) incurred in connection with (x) investments in any Person, acquisitions of the equity interests of any Person, acquisitions of all or a material portion of the assets of any Person or constituting a line of business of any Person, and financings related to any of the foregoing or to the capitalization of any Loan Party or any Restricted Subsidiary or (y) other transactions that are out of the ordinary course of business of such Person and its Restricted Subsidiaries (in each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including transactions considered or proposed but not consummated), including equity issuances, Investments, acquisitions, dispositions, recapitalizations, mergers, option buyouts and the incurrence, modification or repayment of Indebtedness (including all consent fees, premium and other amounts payable in connection therewith),</w:t>
      </w:r>
    </w:p>
    <w:p>
      <w:pPr>
        <w:spacing w:after="0" w:line="189"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(xvii)     (A) unrealized or realized foreign exchange losses resulting from the impact of foreign currency changes and (B) losses due to fluctuations in currency values and related Tax effects, and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(xviii)    other add backs and adjustments, at the election of the Borrower, reflected in a quality of earnings report provided by a “big four” accounting firm or other nationally recognized accounting firm reasonably acceptable to the Administrative Agent with respect to any Permitted Acquisition or other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without duplication, the amount of “run rate” cost savings, operating expense reductions, cost synergies, related to any Specified Transaction and any transaction in connection therewith, any restructuring, cost saving initiative or other initiative, projected by the Borrower in good faith to be realized as a result of actions that have been taken or initiated or are expected to be taken or initiated (in the good-faith determination of the Borrower) within 12 months after the relevant transaction, including any of the foregoing in connection with, or incurred by or on behalf of, any joint venture of the Borrower or any of the Subsidiaries (whether accounted for on the financial statements of any such joint venture or the Borrower) (collectively, “</w:t>
      </w:r>
      <w:r>
        <w:rPr>
          <w:rFonts w:ascii="Times New Roman" w:cs="Times New Roman" w:eastAsia="Times New Roman" w:hAnsi="Times New Roman"/>
          <w:sz w:val="18"/>
          <w:szCs w:val="18"/>
          <w:u w:val="single" w:color="auto"/>
          <w:color w:val="auto"/>
        </w:rPr>
        <w:t>Projected Savings</w:t>
      </w:r>
      <w:r>
        <w:rPr>
          <w:rFonts w:ascii="Times New Roman" w:cs="Times New Roman" w:eastAsia="Times New Roman" w:hAnsi="Times New Roman"/>
          <w:sz w:val="18"/>
          <w:szCs w:val="18"/>
          <w:color w:val="auto"/>
        </w:rPr>
        <w:t xml:space="preserve">”) (which Projected Savings shall be added to Adjusted Consolidated EBITDA until fully realized and calculated on a Pro Forma Basis as though such Projected Savings had been realized on the first day of the relevant period), net of the amount of actual benefits realized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Projected Savings are reasonably quantifiable and factually supportable, (B) no Projected Savings shall be added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to the extent duplicative of any expenses or charges relating to such Projected Savings above (it being understood and agreed that “run rate” shall mean the full recurring benefit that is associated with any action taken) and (C) the share of any Projected Savings with respect to a joint venture that are to be allocated to the Borrower or any Subsidiaries shall not exceed the total amount thereof for any such joint venture multiplied by the percentage of income of such venture expected to be included in Adjusted Consolidated EBITDA for the relevant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Projected Savings and any Pro Forma Adjustments included in Adjusted Consolidated EBITDA for the relevant Test Period pursuant to the definition of “Pro Forma Basis” shall not exceed (x) 20% of Adjusted Consolidated EBITDA for any relevant Test Period (calculated after giving effect to such capped adjustments) ending on or prior to the date that is 12 months from the Closing Date and (y) 15% for any relevant Test Period ending thereafter;</w:t>
      </w:r>
    </w:p>
    <w:p>
      <w:pPr>
        <w:spacing w:after="0" w:line="200" w:lineRule="exact"/>
        <w:rPr>
          <w:sz w:val="20"/>
          <w:szCs w:val="20"/>
          <w:color w:val="auto"/>
        </w:rPr>
      </w:pPr>
    </w:p>
    <w:p>
      <w:pPr>
        <w:spacing w:after="0" w:line="21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without duplication and to the extent included in arriving at such Consolidated Net Income, the sum of the following amounts for such period:</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           non-cash gains (excluding any non-cash gain to the extent it represents the reversal of an accrual or reserve for a potential cash item that reduced Consolidated Net Income or Adjusted Consolidated EBITDA in any prior period),</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(ii)         the amount of any non-controlling interest consisting of loss attributable to non-controlling interests of third parties in any non-wholly-owned subsidiary added (and not deducted in such period from Consolidated Net Income), and</w:t>
      </w:r>
    </w:p>
    <w:p>
      <w:pPr>
        <w:spacing w:after="0" w:line="162" w:lineRule="exact"/>
        <w:rPr>
          <w:sz w:val="20"/>
          <w:szCs w:val="20"/>
          <w:color w:val="auto"/>
        </w:rPr>
      </w:pPr>
    </w:p>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(iii)        (A) unrealized or realized foreign exchange gains resulting from the impact of foreign currency changes and (B) gains due to fluctuations in currency values and related Tax effects,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in each case, as determined on a consolidated basis for the Borrower and the Subsidiaries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there shall be included in determining Adjusted Consolidated EBITDA for any period, without duplication, the Acquired EBITDA of any person, property, business or asset acquired by the Borrower or any Subsidiary during such period (other than any Unrestricted Subsidiary) whether such acquisition occurred before or after the Closing Date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Closing Date,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 determined on a historical Pro Forma Basis, and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(II)           there shall be excluded in determining Adjusted Consolidated EBITDA for any period the Disposed EBITDA of any person, property, business or asset (other than any Unrestricted Subsidiary) sold, transferred or otherwise disposed of, closed or classified as discontinued operations by the Borrower or any Subsidiary during such period (but if such operations are classified as discontinued due to the fact that they are subject to an agreement to dispose of, abandon, transfer, close or discontinue such operations, at the Borrower’s election only when and to the extent such operations are actually disposed of) (each such person, property, business or asset so sold, transferred or otherwise disposed of, closed or classified, a “</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and the Disposed EBITDA of any Subsidiary that is converted into an Unrestricted Subsidiary during such period (each, a “</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contained in this definition to the contrary, Adjusted Consolidated EBITDA of the Borrower and its Subsidiaries shall be deemed to be: (a) $11,462,000 for the fiscal quarter ended September 30, 2021, (b) $11,544,000 for the fiscal quarter ended December 31, 2021,</w:t>
      </w:r>
    </w:p>
    <w:p>
      <w:pPr>
        <w:ind w:firstLine="8"/>
        <w:spacing w:after="0" w:line="260" w:lineRule="auto"/>
        <w:tabs>
          <w:tab w:leader="none" w:pos="2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$10,420,000 for the fiscal quarter ended March 31, 2022 and (d) $12,471,000 for the fiscal quarter ended June 30, 2022, in each case, as adjusted on a Pro Forma Basis.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shall mean, with respect to any Term Benchmark Borrowing for any Interest Period, an interest rate per annum equal to (a) the Term SOFR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(b)(x) in the case of an Interest Period that is one month in duration, 0.10%, (y) in the case of an Interest Period that is three months in duration, 0.15% and (z) in the case of an Interest Period that is six months in duration, 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shall have the meaning assigned to such term in the introductory paragraph of this Agreement, together with its permitted successors and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 Fees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shall mean an administrative questionnaire in the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when used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Debt Fund</w:t>
      </w:r>
      <w:r>
        <w:rPr>
          <w:rFonts w:ascii="Times New Roman" w:cs="Times New Roman" w:eastAsia="Times New Roman" w:hAnsi="Times New Roman"/>
          <w:sz w:val="18"/>
          <w:szCs w:val="18"/>
          <w:color w:val="auto"/>
        </w:rPr>
        <w:t>” shall mean an Affiliated Lender that is a bona fide debt fund primarily engaged in, or that advises funds or other investment vehicles that are engaged in, making, purchasing, holding or otherwise investing in commercial loans, bonds or similar extensions of credit or securities in the ordinary course.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w:t>
      </w:r>
      <w:r>
        <w:rPr>
          <w:rFonts w:ascii="Times New Roman" w:cs="Times New Roman" w:eastAsia="Times New Roman" w:hAnsi="Times New Roman"/>
          <w:sz w:val="18"/>
          <w:szCs w:val="18"/>
          <w:color w:val="auto"/>
        </w:rPr>
        <w:t>” shall mean, at any time, any Lender that is an Affiliate of Holdings (other than the Borrower or any of its Subsidiaries)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 Assignment and Acceptance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9.04(f)(iv)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 Cap</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9.04(f)(iii)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shall mean, collectively, the Administrative Agent and the Collateral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assigned to such term in the introductory paragraph of this Agreement, as may be amended, restated, amended and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shall mean the Incremental Assumption Agreement and Amendment No. 1 to this Agreement, dated as of February 14,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Commitment Fee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Commitment Fee End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Commitment Period</w:t>
      </w:r>
      <w:r>
        <w:rPr>
          <w:rFonts w:ascii="Times New Roman" w:cs="Times New Roman" w:eastAsia="Times New Roman" w:hAnsi="Times New Roman"/>
          <w:sz w:val="18"/>
          <w:szCs w:val="18"/>
          <w:color w:val="auto"/>
        </w:rPr>
        <w:t>” shall mean the period from the Amendment No. 1 Effective Date to the Amendment No. 1 Delayed Draw Termination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Funding Date</w:t>
      </w:r>
      <w:r>
        <w:rPr>
          <w:rFonts w:ascii="Times New Roman" w:cs="Times New Roman" w:eastAsia="Times New Roman" w:hAnsi="Times New Roman"/>
          <w:sz w:val="18"/>
          <w:szCs w:val="18"/>
          <w:color w:val="auto"/>
        </w:rPr>
        <w:t>” shall mean the date of the requested borrowing (which shall be a Business Day) of Amendment No. 1 Delayed Draw Term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Maturity Date</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color w:val="FF0000"/>
          <w:strike w:val="1"/>
        </w:rPr>
        <w:t>August</w:t>
      </w:r>
      <w:r>
        <w:rPr>
          <w:rFonts w:ascii="Times New Roman" w:cs="Times New Roman" w:eastAsia="Times New Roman" w:hAnsi="Times New Roman"/>
          <w:sz w:val="18"/>
          <w:szCs w:val="18"/>
          <w:u w:val="single" w:color="auto"/>
          <w:color w:val="0000FF"/>
        </w:rPr>
        <w:t>November</w:t>
      </w:r>
      <w:r>
        <w:rPr>
          <w:rFonts w:ascii="Times New Roman" w:cs="Times New Roman" w:eastAsia="Times New Roman" w:hAnsi="Times New Roman"/>
          <w:sz w:val="18"/>
          <w:szCs w:val="18"/>
          <w:color w:val="auto"/>
        </w:rPr>
        <w:t xml:space="preserve"> 29, </w:t>
      </w:r>
      <w:r>
        <w:rPr>
          <w:rFonts w:ascii="Times New Roman" w:cs="Times New Roman" w:eastAsia="Times New Roman" w:hAnsi="Times New Roman"/>
          <w:sz w:val="18"/>
          <w:szCs w:val="18"/>
          <w:color w:val="FF0000"/>
          <w:strike w:val="1"/>
        </w:rPr>
        <w:t>2027</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Term Loan Commitment</w:t>
      </w:r>
      <w:r>
        <w:rPr>
          <w:rFonts w:ascii="Times New Roman" w:cs="Times New Roman" w:eastAsia="Times New Roman" w:hAnsi="Times New Roman"/>
          <w:sz w:val="18"/>
          <w:szCs w:val="18"/>
          <w:color w:val="auto"/>
        </w:rPr>
        <w:t>” shall mean, with respect to each Amendment No. 1 Delayed Draw Term Loan Lender, the commitment of such Amendment No. 1 Delayed Draw Term Loan Lender to make its portion of the Amendment No. 1 Delayed Draw Term Loan in a principal amount equal to such Amendment No. 1 Delayed Draw Term Loan Lender’s Amendment No. 1 Delayed Draw Term Loan Commitment Percentage of the Amendment No. 1 Delayed Draw Term Loan Committed Amount.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Term Loan Commitment Percentage</w:t>
      </w:r>
      <w:r>
        <w:rPr>
          <w:rFonts w:ascii="Times New Roman" w:cs="Times New Roman" w:eastAsia="Times New Roman" w:hAnsi="Times New Roman"/>
          <w:sz w:val="18"/>
          <w:szCs w:val="18"/>
          <w:color w:val="auto"/>
        </w:rPr>
        <w:t xml:space="preserve">” shall mean, for any Amendment No. 1 Delayed Draw Term Loan Lender, the percentage identified as its Amendment No. 1 Delayed Draw Term Loan Commitment Percentage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Amendment No. 6</w:t>
      </w:r>
      <w:r>
        <w:rPr>
          <w:rFonts w:ascii="Times New Roman" w:cs="Times New Roman" w:eastAsia="Times New Roman" w:hAnsi="Times New Roman"/>
          <w:sz w:val="18"/>
          <w:szCs w:val="18"/>
          <w:color w:val="auto"/>
        </w:rPr>
        <w:t xml:space="preserve"> (as in effect on the Amendment No. </w:t>
      </w:r>
      <w:r>
        <w:rPr>
          <w:rFonts w:ascii="Times New Roman" w:cs="Times New Roman" w:eastAsia="Times New Roman" w:hAnsi="Times New Roman"/>
          <w:sz w:val="18"/>
          <w:szCs w:val="18"/>
          <w:u w:val="single" w:color="auto"/>
          <w:color w:val="FF0000"/>
          <w:strike w:val="1"/>
        </w:rPr>
        <w:t>1</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Effective Date), as such percentage may be modified in connection with any Incremental Term Loan Commitment and/or any assignment made in accordance with the provisions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Term Loan Committed Amount</w:t>
      </w:r>
      <w:r>
        <w:rPr>
          <w:rFonts w:ascii="Times New Roman" w:cs="Times New Roman" w:eastAsia="Times New Roman" w:hAnsi="Times New Roman"/>
          <w:sz w:val="18"/>
          <w:szCs w:val="18"/>
          <w:color w:val="auto"/>
        </w:rPr>
        <w:t xml:space="preserve">” shall mean an initial aggregate principal amount of $50,000,000 as of the Amendment No. 1 Effective Date, as such amount may be decreased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Term Loan Facility</w:t>
      </w:r>
      <w:r>
        <w:rPr>
          <w:rFonts w:ascii="Times New Roman" w:cs="Times New Roman" w:eastAsia="Times New Roman" w:hAnsi="Times New Roman"/>
          <w:sz w:val="18"/>
          <w:szCs w:val="18"/>
          <w:color w:val="auto"/>
        </w:rPr>
        <w:t>” shall mean the Amendment No. 1 Delayed Draw Term Loan Commitment and the Amendment No. 1 Delayed Draw Term Loans made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Term Loan Installment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2.10(a)(ii)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Term Loan Lender</w:t>
      </w:r>
      <w:r>
        <w:rPr>
          <w:rFonts w:ascii="Times New Roman" w:cs="Times New Roman" w:eastAsia="Times New Roman" w:hAnsi="Times New Roman"/>
          <w:sz w:val="18"/>
          <w:szCs w:val="18"/>
          <w:color w:val="auto"/>
        </w:rPr>
        <w:t>” shall mean, as of any date of determination, any lender that holds a portion of the outstanding Amendment No. 1 Delayed Draw Term Loans and/or Amendment No. 1 Delayed Draw Term Loan Commitment on such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Term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Delayed Draw Termination Date</w:t>
      </w:r>
      <w:r>
        <w:rPr>
          <w:rFonts w:ascii="Times New Roman" w:cs="Times New Roman" w:eastAsia="Times New Roman" w:hAnsi="Times New Roman"/>
          <w:sz w:val="18"/>
          <w:szCs w:val="18"/>
          <w:color w:val="auto"/>
        </w:rPr>
        <w:t>” shall mean the one year anniversary of the Amendment No. 1 Effective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shall mean February 14,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Lead Arranger</w:t>
      </w:r>
      <w:r>
        <w:rPr>
          <w:rFonts w:ascii="Times New Roman" w:cs="Times New Roman" w:eastAsia="Times New Roman" w:hAnsi="Times New Roman"/>
          <w:sz w:val="18"/>
          <w:szCs w:val="18"/>
          <w:color w:val="auto"/>
        </w:rPr>
        <w:t>” shall have the meaning assigned to such term in Amendment No. 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shall mean Amendment No. 2 to this Agreement, dated as of June 30,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shall mean June 30,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Lead Arranger</w:t>
      </w:r>
      <w:r>
        <w:rPr>
          <w:rFonts w:ascii="Times New Roman" w:cs="Times New Roman" w:eastAsia="Times New Roman" w:hAnsi="Times New Roman"/>
          <w:sz w:val="18"/>
          <w:szCs w:val="18"/>
          <w:color w:val="auto"/>
        </w:rPr>
        <w:t>” shall have the meaning assigned to such term in Amendment No. 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shall mean Amendment No. 3 to this Agreement, dated as of February 15,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 Effective Date</w:t>
      </w:r>
      <w:r>
        <w:rPr>
          <w:rFonts w:ascii="Times New Roman" w:cs="Times New Roman" w:eastAsia="Times New Roman" w:hAnsi="Times New Roman"/>
          <w:sz w:val="18"/>
          <w:szCs w:val="18"/>
          <w:color w:val="auto"/>
        </w:rPr>
        <w:t>” shall mean February 15,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 Lead Arranger</w:t>
      </w:r>
      <w:r>
        <w:rPr>
          <w:rFonts w:ascii="Times New Roman" w:cs="Times New Roman" w:eastAsia="Times New Roman" w:hAnsi="Times New Roman"/>
          <w:sz w:val="18"/>
          <w:szCs w:val="18"/>
          <w:color w:val="auto"/>
        </w:rPr>
        <w:t>” shall have the meaning assigned to such term in Amendment No.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 Equity Contribution</w:t>
      </w:r>
      <w:r>
        <w:rPr>
          <w:rFonts w:ascii="Times New Roman" w:cs="Times New Roman" w:eastAsia="Times New Roman" w:hAnsi="Times New Roman"/>
          <w:sz w:val="18"/>
          <w:szCs w:val="18"/>
          <w:color w:val="auto"/>
        </w:rPr>
        <w:t>” shall have the meaning assigned to such term in Amendment No.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shall mean Incremental Assumption Agreement and Amendment No. 4 to this Agreement, dated as of January 15,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4 Effective Date</w:t>
      </w:r>
      <w:r>
        <w:rPr>
          <w:rFonts w:ascii="Times New Roman" w:cs="Times New Roman" w:eastAsia="Times New Roman" w:hAnsi="Times New Roman"/>
          <w:sz w:val="18"/>
          <w:szCs w:val="18"/>
          <w:color w:val="auto"/>
        </w:rPr>
        <w:t>” shall mean January 15,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4 Lead Arranger</w:t>
      </w:r>
      <w:r>
        <w:rPr>
          <w:rFonts w:ascii="Times New Roman" w:cs="Times New Roman" w:eastAsia="Times New Roman" w:hAnsi="Times New Roman"/>
          <w:sz w:val="18"/>
          <w:szCs w:val="18"/>
          <w:color w:val="auto"/>
        </w:rPr>
        <w:t>” shall have the meaning assigned to such term in Amendment No. 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w:t>
      </w:r>
      <w:r>
        <w:rPr>
          <w:rFonts w:ascii="Times New Roman" w:cs="Times New Roman" w:eastAsia="Times New Roman" w:hAnsi="Times New Roman"/>
          <w:sz w:val="18"/>
          <w:szCs w:val="18"/>
          <w:color w:val="auto"/>
        </w:rPr>
        <w:t>” shall mean Amendment No. 5 to this Agreement, dated as of November 4,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Effective Date</w:t>
      </w:r>
      <w:r>
        <w:rPr>
          <w:rFonts w:ascii="Times New Roman" w:cs="Times New Roman" w:eastAsia="Times New Roman" w:hAnsi="Times New Roman"/>
          <w:sz w:val="18"/>
          <w:szCs w:val="18"/>
          <w:color w:val="auto"/>
        </w:rPr>
        <w:t>” shall mean November 4,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5 Lead Arranger</w:t>
      </w:r>
      <w:r>
        <w:rPr>
          <w:rFonts w:ascii="Times New Roman" w:cs="Times New Roman" w:eastAsia="Times New Roman" w:hAnsi="Times New Roman"/>
          <w:sz w:val="18"/>
          <w:szCs w:val="18"/>
          <w:color w:val="auto"/>
        </w:rPr>
        <w:t>” shall have the meaning assigned to such term in Amendment No. 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“Amendment No. 6” shall mean Amendment No. 6 to this Agreement, dated as of June 30,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“Amendment No. 6 Effective Date” shall mean June 30,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“Amendment No. 6 Lead Arranger” shall have the meaning assigned to such term in Amendment No. 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Borrower Financial Statements</w:t>
      </w:r>
      <w:r>
        <w:rPr>
          <w:rFonts w:ascii="Times New Roman" w:cs="Times New Roman" w:eastAsia="Times New Roman" w:hAnsi="Times New Roman"/>
          <w:sz w:val="18"/>
          <w:szCs w:val="18"/>
          <w:color w:val="auto"/>
        </w:rPr>
        <w:t>” shall mean the audited consolidated and consolidating balance sheets and the related consolidated and consolidating statements of comprehensive income and cash flows of the Borrower and its Restricted Subsidiaries for the fiscal years ended December 31, 2020 and December 31,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Anti-Cash Hoarding Certificate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Anti-Cash Hoarding Test Date</w:t>
      </w:r>
      <w:r>
        <w:rPr>
          <w:rFonts w:ascii="Times New Roman" w:cs="Times New Roman" w:eastAsia="Times New Roman" w:hAnsi="Times New Roman"/>
          <w:sz w:val="18"/>
          <w:szCs w:val="18"/>
          <w:color w:val="auto"/>
        </w:rPr>
        <w:t>” shall mean following the Amendment No. 3 Effective Date and prior to the termination of the Covenant Relief Period (i) the last day of each calendar month (commencing with the month ending February 29, 2024) unless on such date no Revolving Facility Loans, Swingline Loans or Letters of Credit (other than Letters of Credit that are Cash Collateralized) are then outstanding and (ii) each day on which a Credit Event is made.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shall mean the United States Foreign Corrupt Practices Act of 1977, as amended, and the rules and regulations thereunder.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Commitment Fee</w:t>
      </w:r>
      <w:r>
        <w:rPr>
          <w:rFonts w:ascii="Times New Roman" w:cs="Times New Roman" w:eastAsia="Times New Roman" w:hAnsi="Times New Roman"/>
          <w:sz w:val="18"/>
          <w:szCs w:val="18"/>
          <w:color w:val="auto"/>
        </w:rPr>
        <w:t xml:space="preserve">” shall mean for any day (i) with respect to any Revolving Facility Commitments relating to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2027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Loans, 2028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 Loans and Amendment No. 1 Delayed Draw Term Loan Commitments, (x) initially, 0.30% per annum and (y) from and after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delivery by the Borrower to the Administrative Agent of the Borrower’s financial statements required to be delivered pursuant to </w:t>
      </w:r>
      <w:r>
        <w:rPr>
          <w:rFonts w:ascii="Times New Roman" w:cs="Times New Roman" w:eastAsia="Times New Roman" w:hAnsi="Times New Roman"/>
          <w:sz w:val="18"/>
          <w:szCs w:val="18"/>
          <w:u w:val="single" w:color="auto"/>
          <w:color w:val="000000"/>
        </w:rPr>
        <w:t>Section 5.04(a)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as applicable, for the first full fiscal quarter of the Borrower completed after the Closing Date, the applicable percentage per annum set forth under the heading “Commitment Fee Rate” in the grid in the definition of “Applicable Margin,” as determined by reference to the Secured Net Leverage Ratio set forth in the certificate received by the Administrative Agent pursuant to </w:t>
      </w:r>
      <w:r>
        <w:rPr>
          <w:rFonts w:ascii="Times New Roman" w:cs="Times New Roman" w:eastAsia="Times New Roman" w:hAnsi="Times New Roman"/>
          <w:sz w:val="18"/>
          <w:szCs w:val="18"/>
          <w:u w:val="single" w:color="auto"/>
          <w:color w:val="000000"/>
        </w:rPr>
        <w:t>Section 5.04(c)</w:t>
      </w:r>
      <w:r>
        <w:rPr>
          <w:rFonts w:ascii="Times New Roman" w:cs="Times New Roman" w:eastAsia="Times New Roman" w:hAnsi="Times New Roman"/>
          <w:sz w:val="18"/>
          <w:szCs w:val="18"/>
          <w:color w:val="000000"/>
        </w:rPr>
        <w:t xml:space="preserve"> prior to such day; or (ii) with respect to any Other Revolving Facility Commitments, the “Applicable Commitment Fee” set forth in the applicable Extension Amendment or Refinancing Amendment (as applicable).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shall mean for any day:</w:t>
      </w:r>
    </w:p>
    <w:p>
      <w:pPr>
        <w:spacing w:after="0" w:line="225" w:lineRule="exact"/>
        <w:rPr>
          <w:sz w:val="20"/>
          <w:szCs w:val="20"/>
          <w:color w:val="auto"/>
        </w:rPr>
      </w:pPr>
    </w:p>
    <w:p>
      <w:pPr>
        <w:jc w:val="both"/>
        <w:ind w:left="660" w:firstLine="644"/>
        <w:spacing w:after="0" w:line="255" w:lineRule="auto"/>
        <w:tabs>
          <w:tab w:leader="none" w:pos="15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u w:val="single" w:color="auto"/>
          <w:color w:val="0000FF"/>
        </w:rPr>
        <w:t>2027 Initial Term Loan, 2028</w:t>
      </w:r>
      <w:r>
        <w:rPr>
          <w:rFonts w:ascii="Times New Roman" w:cs="Times New Roman" w:eastAsia="Times New Roman" w:hAnsi="Times New Roman"/>
          <w:sz w:val="18"/>
          <w:szCs w:val="18"/>
          <w:color w:val="auto"/>
        </w:rPr>
        <w:t xml:space="preserve"> Initial Term Loan, Amendment No. 1 Delayed Draw Term </w:t>
      </w:r>
      <w:r>
        <w:rPr>
          <w:rFonts w:ascii="Times New Roman" w:cs="Times New Roman" w:eastAsia="Times New Roman" w:hAnsi="Times New Roman"/>
          <w:sz w:val="18"/>
          <w:szCs w:val="18"/>
          <w:color w:val="FF0000"/>
          <w:strike w:val="1"/>
        </w:rPr>
        <w:t>Loans or Initial</w:t>
      </w:r>
      <w:r>
        <w:rPr>
          <w:rFonts w:ascii="Times New Roman" w:cs="Times New Roman" w:eastAsia="Times New Roman" w:hAnsi="Times New Roman"/>
          <w:sz w:val="18"/>
          <w:szCs w:val="18"/>
          <w:u w:val="single" w:color="auto"/>
          <w:color w:val="0000FF"/>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2027 Revolving Loan (other than Swingline Loans) or 2028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 Loan (other than Swingline Loans), (x) initially, 2.25% per annum in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case of any Term SOFR Rate Loan and 1.25% per annum in the case of any ABR Loan and (y) from and after the delivery by the Borrower to the Administrative Agent of the Borrower’s financial statements required to be delivered pursuant to </w:t>
      </w:r>
      <w:r>
        <w:rPr>
          <w:rFonts w:ascii="Times New Roman" w:cs="Times New Roman" w:eastAsia="Times New Roman" w:hAnsi="Times New Roman"/>
          <w:sz w:val="18"/>
          <w:szCs w:val="18"/>
          <w:u w:val="single" w:color="auto"/>
          <w:color w:val="000000"/>
        </w:rPr>
        <w:t>Section 5.04(a)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as applicable, and certificate delivered pursuant to </w:t>
      </w:r>
      <w:r>
        <w:rPr>
          <w:rFonts w:ascii="Times New Roman" w:cs="Times New Roman" w:eastAsia="Times New Roman" w:hAnsi="Times New Roman"/>
          <w:sz w:val="18"/>
          <w:szCs w:val="18"/>
          <w:u w:val="single" w:color="auto"/>
          <w:color w:val="000000"/>
        </w:rPr>
        <w:t>Section 5.04(c)</w:t>
      </w:r>
      <w:r>
        <w:rPr>
          <w:rFonts w:ascii="Times New Roman" w:cs="Times New Roman" w:eastAsia="Times New Roman" w:hAnsi="Times New Roman"/>
          <w:sz w:val="18"/>
          <w:szCs w:val="18"/>
          <w:color w:val="000000"/>
        </w:rPr>
        <w:t xml:space="preserve">, for the first full fiscal quarter of the Borrower completed after the Closing Date, the applicable percentage per annum set forth below under the heading “Adjusted Term SOFR Margin” or “ABR Loan Margin,” as applicable, as determined by reference to the Secured Net Leverage Ratio set forth in the certificate received by the Administrative Agent pursuant to </w:t>
      </w:r>
      <w:r>
        <w:rPr>
          <w:rFonts w:ascii="Times New Roman" w:cs="Times New Roman" w:eastAsia="Times New Roman" w:hAnsi="Times New Roman"/>
          <w:sz w:val="18"/>
          <w:szCs w:val="18"/>
          <w:u w:val="single" w:color="auto"/>
          <w:color w:val="000000"/>
        </w:rPr>
        <w:t>Section 5.04(c)</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960"/>
        <w:spacing w:after="0"/>
        <w:rPr>
          <w:sz w:val="20"/>
          <w:szCs w:val="20"/>
          <w:color w:val="auto"/>
        </w:rPr>
      </w:pPr>
      <w:r>
        <w:rPr>
          <w:rFonts w:ascii="Times New Roman" w:cs="Times New Roman" w:eastAsia="Times New Roman" w:hAnsi="Times New Roman"/>
          <w:sz w:val="18"/>
          <w:szCs w:val="18"/>
          <w:color w:val="auto"/>
        </w:rPr>
        <w:t>(A) except for purposes of determining the Applicable Margin during the Covenant Relief Period: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3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Secured Net Leverage</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Adjusted Term</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ABR Loan</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Commitment Fee</w:t>
            </w:r>
          </w:p>
        </w:tc>
      </w:tr>
      <w:tr>
        <w:trPr>
          <w:trHeight w:val="245"/>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SOFR Margin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r>
      <w:tr>
        <w:trPr>
          <w:trHeight w:val="230"/>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3.75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0.400%</w:t>
            </w:r>
          </w:p>
        </w:tc>
      </w:tr>
      <w:tr>
        <w:trPr>
          <w:trHeight w:val="223"/>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3.75 to 1.00 and ≥ 3.00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0.350%</w:t>
            </w:r>
          </w:p>
        </w:tc>
      </w:tr>
      <w:tr>
        <w:trPr>
          <w:trHeight w:val="223"/>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3.00 to 1.00 and ≥ 2.00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0.300%</w:t>
            </w:r>
          </w:p>
        </w:tc>
      </w:tr>
      <w:tr>
        <w:trPr>
          <w:trHeight w:val="223"/>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IV</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2.00 to 1.00 and ≥ 1.00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0.275%</w:t>
            </w:r>
          </w:p>
        </w:tc>
      </w:tr>
      <w:tr>
        <w:trPr>
          <w:trHeight w:val="223"/>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V</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1.00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0.250%</w:t>
            </w:r>
          </w:p>
        </w:tc>
      </w:tr>
      <w:tr>
        <w:trPr>
          <w:trHeight w:val="426"/>
        </w:trPr>
        <w:tc>
          <w:tcPr>
            <w:tcW w:w="1500" w:type="dxa"/>
            <w:vAlign w:val="bottom"/>
          </w:tcPr>
          <w:p>
            <w:pPr>
              <w:spacing w:after="0"/>
              <w:rPr>
                <w:sz w:val="24"/>
                <w:szCs w:val="24"/>
                <w:color w:val="auto"/>
              </w:rPr>
            </w:pP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 during the Covenant Relief Period:</w:t>
            </w: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6"/>
        </w:trPr>
        <w:tc>
          <w:tcPr>
            <w:tcW w:w="15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r>
      <w:tr>
        <w:trPr>
          <w:trHeight w:val="201"/>
        </w:trPr>
        <w:tc>
          <w:tcPr>
            <w:tcW w:w="1500" w:type="dxa"/>
            <w:vAlign w:val="bottom"/>
            <w:tcBorders>
              <w:left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Pricing</w:t>
            </w:r>
          </w:p>
        </w:tc>
        <w:tc>
          <w:tcPr>
            <w:tcW w:w="33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Secured Net Leverage</w:t>
            </w:r>
          </w:p>
        </w:tc>
        <w:tc>
          <w:tcPr>
            <w:tcW w:w="212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Adjusted Term</w:t>
            </w:r>
          </w:p>
        </w:tc>
        <w:tc>
          <w:tcPr>
            <w:tcW w:w="212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ABR Loan</w:t>
            </w:r>
          </w:p>
        </w:tc>
        <w:tc>
          <w:tcPr>
            <w:tcW w:w="212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Commitment Fee</w:t>
            </w:r>
          </w:p>
        </w:tc>
      </w:tr>
      <w:tr>
        <w:trPr>
          <w:trHeight w:val="245"/>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SOFR Margin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r>
      <w:tr>
        <w:trPr>
          <w:trHeight w:val="22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5.50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0.450%</w:t>
            </w:r>
          </w:p>
        </w:tc>
      </w:tr>
      <w:tr>
        <w:trPr>
          <w:trHeight w:val="223"/>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5.50 to 1.00 and ≥ 4.50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0.400%</w:t>
            </w:r>
          </w:p>
        </w:tc>
      </w:tr>
      <w:tr>
        <w:trPr>
          <w:trHeight w:val="223"/>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4.50 to 1.00 and ≥ 3.75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0.350%</w:t>
            </w:r>
          </w:p>
        </w:tc>
      </w:tr>
      <w:tr>
        <w:trPr>
          <w:trHeight w:val="223"/>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IV</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3.75 to 1.00 and ≥ 3.00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0.300%</w:t>
            </w:r>
          </w:p>
        </w:tc>
      </w:tr>
      <w:tr>
        <w:trPr>
          <w:trHeight w:val="223"/>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V</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3.00 to 1.00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0.250%</w:t>
            </w:r>
          </w:p>
        </w:tc>
      </w:tr>
    </w:tbl>
    <w:p>
      <w:pPr>
        <w:spacing w:after="0" w:line="198" w:lineRule="exact"/>
        <w:rPr>
          <w:sz w:val="20"/>
          <w:szCs w:val="20"/>
          <w:color w:val="auto"/>
        </w:rPr>
      </w:pPr>
    </w:p>
    <w:p>
      <w:pPr>
        <w:jc w:val="both"/>
        <w:ind w:left="660" w:firstLine="644"/>
        <w:spacing w:after="0" w:line="258" w:lineRule="auto"/>
        <w:tabs>
          <w:tab w:leader="none" w:pos="16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Swingline Loans, (x) initially, 2.75% per annum and (y) from and after the delivery by the Borrower to the Administrative Agent of the Borrower’s financial statements required to be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and certificate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for the first full fiscal quarter of the Borrower completed after the Closing Date, the applicable percentage per annum set forth in the applicable table above under the heading “Adjusted Term SOFR Margin”, as determined by reference to the Secured Net Leverage Ratio set forth in the certificate received by the Administrative Agent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plus 0.50%;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right="20" w:firstLine="644"/>
        <w:spacing w:after="0" w:line="282" w:lineRule="auto"/>
        <w:tabs>
          <w:tab w:leader="none" w:pos="1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Term Loan or Other Revolving Loan, the “Applicable Margin” set forth in the Incremental Assumption Agreement, Extension Amendment or Refinancing Amendment (as applicable) relating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the Applicable Margin with respect to any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2027 Revolving Loan or 2028</w:t>
      </w:r>
      <w:r>
        <w:rPr>
          <w:rFonts w:ascii="Times New Roman" w:cs="Times New Roman" w:eastAsia="Times New Roman" w:hAnsi="Times New Roman"/>
          <w:sz w:val="18"/>
          <w:szCs w:val="18"/>
          <w:color w:val="auto"/>
        </w:rPr>
        <w:t xml:space="preserve"> Revolving Loan that is a Sustainability Loan shall be (x) the rate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would have otherwise been in effect at such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Sustainability Margin Adjustment. For the avoidance of doubt, the Commitment Fee Rate shall not be reduced by the Sustainability Margin Adjustment.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Margin or Commitment Fee resulting from a change in the Secured Net Leverage Ratio shall become effective as of the first Business Day immediately following the date on which the Borrower is required to deliver the certificate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If, as a result of any restatement of or other adjustment to the financial statements of the Borrower or for any other reason, the Borrower or the Lenders determine that (i) the Secured Net Leverage Ratio as calculated by the Borrower as of any applicable date was inaccurate and (ii) a proper calculation of the Secured Net Leverage Ratio would have resulted in a higher Pricing Level for such period, the Borrower shall immediately and retroactively be obligated to pay to the Administrative Agent for the account of the applicable Lenders or the applicable Issuing Bank, as the case may be, promptly on demand by the Administrative Agent (or, after the occurrence of an actual or deemed entry of an order for relief with respect to the Borrower under the Bankruptcy Code, automatically and without further action by the Administrative Agent, any Lender or any Issuing Bank), an amount equal to the excess of the amount of interest and fees that should have been paid for such period over the amount of interest and fees actually paid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provide a Compliance Certificate when due as required by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for the most recently completed fiscal quarter of the Borrower, the Applicable Margin from the date on which such Compliance Certificate was required to have been delivered shall be based on Pricing Level I until such time as such Compliance Certificate is delivered, at which time the Pricing Level shall be determined by reference to the Secured Net Leverage Ratio as of the last day of the most recently completed fiscal quarter of the Borrower.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Commercial Bank</w:t>
      </w:r>
      <w:r>
        <w:rPr>
          <w:rFonts w:ascii="Times New Roman" w:cs="Times New Roman" w:eastAsia="Times New Roman" w:hAnsi="Times New Roman"/>
          <w:sz w:val="18"/>
          <w:szCs w:val="18"/>
          <w:color w:val="auto"/>
        </w:rPr>
        <w:t>” shall mean a commercial bank with a consolidated combined capital and surplus of at least $5,000,000,000.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the term “Permitted Investments.”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Arranger</w:t>
      </w:r>
      <w:r>
        <w:rPr>
          <w:rFonts w:ascii="Times New Roman" w:cs="Times New Roman" w:eastAsia="Times New Roman" w:hAnsi="Times New Roman"/>
          <w:sz w:val="17"/>
          <w:szCs w:val="17"/>
          <w:color w:val="auto"/>
        </w:rPr>
        <w:t>” shall mean (i) Wells Fargo Securities, LLC, in its capacities as lead arranger and bookrunner, (ii) the Amendment No. 1 Lead Arranger,</w:t>
      </w:r>
    </w:p>
    <w:p>
      <w:pPr>
        <w:spacing w:after="0" w:line="39" w:lineRule="exact"/>
        <w:rPr>
          <w:sz w:val="20"/>
          <w:szCs w:val="20"/>
          <w:color w:val="auto"/>
        </w:rPr>
      </w:pPr>
    </w:p>
    <w:p>
      <w:pPr>
        <w:ind w:firstLine="8"/>
        <w:spacing w:after="0" w:line="260"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Amendment No. 2 Lead Arranger, (iv) the Amendment No. 3 Lead Arranger, (v) the Amendment No. 4 Lead Arranger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(vi) the Amendment No. 5 Lead Arranger </w:t>
      </w:r>
      <w:r>
        <w:rPr>
          <w:rFonts w:ascii="Times New Roman" w:cs="Times New Roman" w:eastAsia="Times New Roman" w:hAnsi="Times New Roman"/>
          <w:sz w:val="18"/>
          <w:szCs w:val="18"/>
          <w:u w:val="single" w:color="auto"/>
          <w:color w:val="0000FF"/>
        </w:rPr>
        <w:t>and (vii) the Amendment No. 6 Lead Arranger</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shall mean (x) any Disposition (including any sale and lease-back of assets and any mortgage or lease of Real Property) to any person of any asset or assets of the Borrower or any Subsidiary and (y) any sale of any Equity Interests by any Subsidiary to a person other than the Borrower or a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xml:space="preserve">” shall mean an assignment and acceptance entered into by a Lender and an Assignee, and accepted by the Administrative Agent and the Borrower (if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shall be approved by the Administrative Agent and reasonably satisfactory to the Borrower.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Receivables Indebtedness</w:t>
      </w:r>
      <w:r>
        <w:rPr>
          <w:rFonts w:ascii="Times New Roman" w:cs="Times New Roman" w:eastAsia="Times New Roman" w:hAnsi="Times New Roman"/>
          <w:sz w:val="18"/>
          <w:szCs w:val="18"/>
          <w:color w:val="auto"/>
        </w:rPr>
        <w:t>” shall mean the principal amount of Indebtedness (other than any Indebtedness subordinated in right of payment owing by a Receivables Entity to a Receivables Seller or a Receivables Seller to another Receivables Seller in connection with the transfer, sale and/or pledge of Permitted Receivables Facility Assets) which (i) if a Qualified Receivables Facility is structured as a secured lending agreement or other similar agreement, constitutes the principal amount of such Indebtedness or (ii) if a Qualified Receivables Facility is structured as a purchase agreement or other similar agreement, would be outstanding at such time under such Qualified Receivables Facility if the same were structured as a secured lending agreement rather than a purchase agreement or such other similar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Procedures</w:t>
      </w:r>
      <w:r>
        <w:rPr>
          <w:rFonts w:ascii="Times New Roman" w:cs="Times New Roman" w:eastAsia="Times New Roman" w:hAnsi="Times New Roman"/>
          <w:sz w:val="18"/>
          <w:szCs w:val="18"/>
          <w:color w:val="auto"/>
        </w:rPr>
        <w:t xml:space="preserve">” shall mean auction procedures with respect to Purchase Offers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 Renewal Letter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shall mean, with respect to any Class of Revolving Facility Commitments, the period from and including the Closing Date (or, if later, the effective date for such Class of Revolving Facility Commitments) to but excluding the earlier of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Maturity Date for such Class and, in the case of each of the Revolving Facility Loans, Revolving Facility Borrowings, Swingline Loans, Swingline Borrowings and Letters of Credit, the date of termination of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Commitments of such Class.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shall mean, as at any time of determination, an amount, not less than zero in the aggregate, determined on a cumulative basis, equal to, without duplication:</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50% of cumulative Consolidated Net Income of the Borrower since the first day of the fiscal quarter of the Borrower during which the Closing Date occurred, </w:t>
      </w:r>
      <w:r>
        <w:rPr>
          <w:rFonts w:ascii="Times New Roman" w:cs="Times New Roman" w:eastAsia="Times New Roman" w:hAnsi="Times New Roman"/>
          <w:sz w:val="18"/>
          <w:szCs w:val="18"/>
          <w:u w:val="single" w:color="auto"/>
          <w:color w:val="auto"/>
        </w:rPr>
        <w:t>plus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cumulative amounts of all mandatory prepayments declined by Lenders, </w:t>
      </w:r>
      <w:r>
        <w:rPr>
          <w:rFonts w:ascii="Times New Roman" w:cs="Times New Roman" w:eastAsia="Times New Roman" w:hAnsi="Times New Roman"/>
          <w:sz w:val="18"/>
          <w:szCs w:val="18"/>
          <w:u w:val="single" w:color="auto"/>
          <w:color w:val="auto"/>
        </w:rPr>
        <w:t>plus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the Fair Market Value of Investments of the Borrower or any of the Subsidiaries in any Unrestricted Subsidiary made using the Available Amount (not to exceed the amount of such Investments) that has been redesignated as a Restricted Subsidiary or that has been merged or consolidated with or into the Borrower or any of the Subsidiaries, </w:t>
      </w:r>
      <w:r>
        <w:rPr>
          <w:rFonts w:ascii="Times New Roman" w:cs="Times New Roman" w:eastAsia="Times New Roman" w:hAnsi="Times New Roman"/>
          <w:sz w:val="18"/>
          <w:szCs w:val="18"/>
          <w:u w:val="single" w:color="auto"/>
          <w:color w:val="auto"/>
        </w:rPr>
        <w:t>plus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the Net Proceeds of a sale or other Disposition of any Unrestricted Subsidiary that was designated in reliance on the Available Amount (including the issuance or sale of Equity Interests of an Unrestricted Subsidiary) received by the Borrower or any Subsidiary (not to exceed the amount of Investments of the Borrower or any of the Subsidiaries in such Unrestricted Subsidiary made using the Available Amount),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to the extent not included in Consolidated Net Income, dividends or other distributions or returns on capital received by the Borrower or any Subsidiary from an Unrestricted Subsidiary that was designated in reliance on the Available Amount (not to exceed the amount of Investments of the Borrower or any of the Subsidiaries in such Unrestricted Subsidiary made using the Available Amount), </w:t>
      </w:r>
      <w:r>
        <w:rPr>
          <w:rFonts w:ascii="Times New Roman" w:cs="Times New Roman" w:eastAsia="Times New Roman" w:hAnsi="Times New Roman"/>
          <w:sz w:val="18"/>
          <w:szCs w:val="18"/>
          <w:u w:val="single" w:color="auto"/>
          <w:color w:val="auto"/>
        </w:rPr>
        <w:t>plus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the Cumulative Qualified Equity Proceeds Amount on such date of determination, </w:t>
      </w:r>
      <w:r>
        <w:rPr>
          <w:rFonts w:ascii="Times New Roman" w:cs="Times New Roman" w:eastAsia="Times New Roman" w:hAnsi="Times New Roman"/>
          <w:sz w:val="18"/>
          <w:szCs w:val="18"/>
          <w:u w:val="single" w:color="auto"/>
          <w:color w:val="auto"/>
        </w:rPr>
        <w:t>minus</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the cumulative amount of Investments made with the Available Amount from and after the Closing Date and on or prior to such time (net of any return on such Investments not otherwise included in the Cumulative Qualified Equity Proceeds Amount), </w:t>
      </w:r>
      <w:r>
        <w:rPr>
          <w:rFonts w:ascii="Times New Roman" w:cs="Times New Roman" w:eastAsia="Times New Roman" w:hAnsi="Times New Roman"/>
          <w:sz w:val="18"/>
          <w:szCs w:val="18"/>
          <w:u w:val="single" w:color="auto"/>
          <w:color w:val="auto"/>
        </w:rPr>
        <w:t>minus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(h)           the cumulative amount of Restricted Payments and Junior Debt Restricted Payments made with the Available Amount from and after the Closing Date and on or prior to such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shall mean, as of any date of determination and with respect to the then-current Benchmark,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Unused Commitment</w:t>
      </w:r>
      <w:r>
        <w:rPr>
          <w:rFonts w:ascii="Times New Roman" w:cs="Times New Roman" w:eastAsia="Times New Roman" w:hAnsi="Times New Roman"/>
          <w:sz w:val="18"/>
          <w:szCs w:val="18"/>
          <w:color w:val="auto"/>
        </w:rPr>
        <w:t>” shall mean, with respect to a Revolving Facility Lender under any Class of Revolving Facility Commitments at any time, an amount equal to the amount by which (a) the applicable Revolving Facility Commitment of such Revolving Facility Lender at such time exceeds (b) the applicable Revolving Facility Credit Exposure (excluding the Swingline Exposure) of such Revolving Facility Lender at such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 liability of an Affected Financial Institution.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shall mean Title 11 of the United States Code entitled “Bankruptcy,” as now or hereafter in effect,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Plan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9.04(i)(iii)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shall mean, initially, with respect to any Term Benchmark Loan, the Term SOFR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Term SOFR Rate or the then-current Benchmark, then “Benchmark” shall mean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shall mean,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sum of: (a) Daily Simple SOFR and (b) the related Benchmark Replacement Adjustment;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(2)           the sum of: (a)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syndicated credit facilities denominated in Dollars at such time in the United States and (b) the related Benchmark Replacement Adjustment;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would be less than the Floor, the Benchmark Replacement will be deemed to be the Floor for purposes of this Agreement and the other Loan Documents. Notwithstanding anything herein or in any other Loan Document to the contrary, in determining the Benchmark Replacement, the Administrative Agent will consider in good faith any proposal reasonably requested by the Borrower and not adverse to the Lenders that is intended to prevent the use of the Benchmark Replacement from resulting in a deemed exchange of any Indebtedness hereunder under Section 1001 of the Code.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shall mean, with respect to any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Borrower, in its reasonable discretion is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Loan Documents).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shall mean, with respect to any Benchmark, the earliest to occur of the following events with respect to such then-current Benchmark:</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           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and even if any Available Tenor of such Benchmark (or such component thereof) continues to be provided on such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shall mean, with respect to any Benchmark, the occurrence of one or more of the following events with respect to such then-current Benchmark:</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the time of such statement or publication, there is no successor administrator that will continue to provide any Available Tenor of such Benchmark (or such component thereof); or</w:t>
      </w:r>
    </w:p>
    <w:p>
      <w:pPr>
        <w:spacing w:after="0" w:line="19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shall mean, with respect to any Benchmark, the period (if any) (x) beginning at the time that a Benchmark Replacement Date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shall mean a certification regarding beneficial ownership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shall mean 31 CFR § 1010.230.</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shall mean an “affiliate” (as such term is defined under, and interpreted in accordance with, 12 U.S.C. 1841(k)) of such party.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shall mean, as to any person, the board of directors, the board of managers, the sole manager or other governing body of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Bona Fide Debt Fund</w:t>
      </w:r>
      <w:r>
        <w:rPr>
          <w:rFonts w:ascii="Times New Roman" w:cs="Times New Roman" w:eastAsia="Times New Roman" w:hAnsi="Times New Roman"/>
          <w:sz w:val="18"/>
          <w:szCs w:val="18"/>
          <w:color w:val="auto"/>
        </w:rPr>
        <w:t>” shall mean any fund or investment vehicle that is primarily engaged in making, purchasing, holding or otherwise investing in commercial loans, bonds and other similar extensions of credit in the ordinary course.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shall have the meaning assigned to such term in the introductory paragraph of this Agreement, together with any permitted successor thereto in accordance with </w:t>
      </w:r>
      <w:r>
        <w:rPr>
          <w:rFonts w:ascii="Times New Roman" w:cs="Times New Roman" w:eastAsia="Times New Roman" w:hAnsi="Times New Roman"/>
          <w:sz w:val="18"/>
          <w:szCs w:val="18"/>
          <w:u w:val="single" w:color="auto"/>
          <w:color w:val="auto"/>
        </w:rPr>
        <w:t>Section 6.05(g)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shall mean a group of Loans of a single Type under a single Facility, and made on a single date and, in the case of Term Benchmark Loans, as to which a single Interest Period is in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shall mean (a) in the case of Term Benchmark Loans (other than Amendment No. 1 Delayed Draw Term Loans), $1,000,000, (b) in the case of ABR Loans (other than Amendment No. 1 Delayed Draw Term Loans), $1,000,000, (c) in the case of Amendment No. 1 Delayed Draw Term Loans (whether such Loans are Term Benchmark Loans or ABR Loans), $5,000,000 and (d) in the case of Swingline Loans, $500,000 or such other amount agreed to by the Swingline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shall mean (a) in the case of Term Benchmark Loans, $500,000, (b) in the case of ABR Loans, $250,000 and (c) in the case of Swingline Loans, $100,000 or such other amount agreed to by the Swingline Lender.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shall mean a request by the Borrower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or another form approved by the Administrative Agent.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that is not a Saturday, Sunday or other day on which commercial banks in New York City are authorized or required by law to remain closed.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xml:space="preserve">” shall mean, at the time any determination thereof is to be made, the amount of the liability in respect of a capital lease that would at such time be required to be capitalized and reflected as a liability on the balance sheet (excluding the footnotes thereto)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obligations that are or would be characterized as an operating lease as determined in accordance with GAAP as in effect on December 31, 2021 (whether or not such operating lease was in effect on such date) shall continue to be accounted for as an operating lease (and not as a Capitalized Lease Obligation) for purposes of this Agreement regardless of any change in GAAP following December 31, 2021 (or any change in the implementation in GAAP for future periods that are contemplated as of December 31, 2021) that would otherwise require such obligation to be recharacterized as a Capitalized Lease Obligation.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shall mean, for any period, the aggregate of all expenditures (whether paid in cash or accrued as liabilities) by the Borrower and the Subsidiaries during such period in respect of purchased software or internally developed software and software enhancements that, in conformity with GAAP, are or are required to be reflected as capitalized costs on the consolidated balance sheet of the Borrower and the Subsidiaries.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shall mean to pledge and deposit with or deliver to the Collateral Agent, for the benefit of one or more of the Issuing Banks or Lenders, as collateral for Revolving L/C Exposure or obligations of the Lenders to fund participations in respect of Revolving L/C Exposure, cash or deposit account balances or, if the Collateral Agent and each Issuing Bank shall agree in their sole discretion, other credit support, in each case pursuant to documentation in form and substance reasonably satisfactory to the Collateral Agent and each applicable Issuing Bank. “Cash Collateral” and “Cash Collateralization” shall have a meaning correlative to the foregoing and shall include the proceeds of such cash collateral and other credit support.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shall mean any agreement to provide to the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shall mean any person that (i) is (or any Affiliate of any person that is) an Agent, an Arranger or a Lender on the Closing Date (in the case of any Cash Management Agreement in existence on the Closing Date) and that enters into or is a party to a Cash Management Agreement with the Borrower or any of its Subsidiaries, in each case, in its capacity as a party to such Cash Management Agreement or (ii) is (or any Affiliate of any person that is) an Agent, an Arranger or a Lender at the time it enters into a Cash Management Agreement (in the case of any Cash Management Agreement entered into after the Closing Date) with the Borrower or any of its Subsidiaries, in each case, in its capacity as a party to such Cash Management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shall mean a controlled foreign corporation within the meaning of Section 957 of the Code.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shall mean (a) the adoption of any law, rule or regulation after the Closing Date, (b) any change in law, rule or regulation or in the interpretation or application thereof by any Governmental Authority after the Closing Date or (c) compliance by any Lender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any Lending Office of such Lender or by such Lender’s holding company, if any) with any written request, guideline or directive (whether or not having the force of law) of any Governmental Authority made or issued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w:t>
      </w:r>
    </w:p>
    <w:p>
      <w:pPr>
        <w:spacing w:after="0" w:line="5" w:lineRule="exact"/>
        <w:rPr>
          <w:sz w:val="20"/>
          <w:szCs w:val="20"/>
          <w:color w:val="auto"/>
        </w:rPr>
      </w:pPr>
    </w:p>
    <w:p>
      <w:pPr>
        <w:jc w:val="both"/>
        <w:ind w:firstLine="8"/>
        <w:spacing w:after="0" w:line="250"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requests, rules, guidelines or directives promulgated under or in connection with, all interpretations and applications of, and any compliance by a Lender with any request or directive relating to the Bank for International Settlements, the Basel Committee on Banking Supervision (or any successor or similar authority) or the United States of America or foreign regulatory authorities, in each case pursuant to Basel III, shall in each case under </w:t>
      </w:r>
      <w:r>
        <w:rPr>
          <w:rFonts w:ascii="Times New Roman" w:cs="Times New Roman" w:eastAsia="Times New Roman" w:hAnsi="Times New Roman"/>
          <w:sz w:val="18"/>
          <w:szCs w:val="18"/>
          <w:u w:val="single" w:color="auto"/>
          <w:color w:val="auto"/>
        </w:rPr>
        <w:t>clauses</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1" w:val="left"/>
        </w:tabs>
        <w:numPr>
          <w:ilvl w:val="0"/>
          <w:numId w:val="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above be deemed to be a “Change in Law” but only to the extent it is the general policy of a Lender to impose applicable increased costs or costs in connection with capital adequacy requirements similar to those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generally on other similarly situated borrowers under similar circumstances under agreements permitting such impositions.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(a) the acquisition of beneficial ownership by any person or group, other than the Permitted Holders (or any parent of Holdings owned directly or indirectly by the Permitted Holders), of Equity Interests representing 40% or more of the aggregate ordinary voting power represented by the issued and outstanding Equity Interests of Holdings and the aggregate ordinary voting power represented by the issued and outstanding Equity Interests of Holdings beneficially owned by such person or group is greater than the aggregate ordinary voting power represented by the issued and outstanding Equity Interests of Holdings beneficially owned by the Permitted Holders, unless the Permitted Holders otherwise have the right (pursuant to contract, proxy or otherwise), directly or indirectly, to designate, nominate or appoint (and do so designate, nominate or appoint) directors of Holdings having a majority of the aggregate votes on the Board of Directors of Holdings or (b) the Borrower ceases to be directly or indirectly wholly owned by Holdings (or any successor of Holdings that has become a Guarantor in lieu of Holdings).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definition, including other defined terms used herein in connection with this definition and notwithstanding anything to the contrary in this definition or any provision of Section 13d-3 of the Exchange Act, (i) “beneficial ownership” shall be as defined in Rules 13(d)-3 and 13(d)-5 under the Exchange Act as in effect on the date hereof, (ii) the phrase “person or group” is within the meaning of Section 13(d) or 14(d) of the Exchange Act, but excluding any employee benefit plan of such person or group or its subsidiaries and any person acting in its capacity as trustee, agent or other fiduciary or administrator of any such plan, (iii) if any group includes one or more Permitted Holders, the issued and outstanding Equity Interests of the Borrower, directly or indirectly owned by the Permitted Holders that are part of such group shall not be treated as being beneficially owned by such group or any other member of such group for purposes of this definition, (iv)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unless such person or group has the right to control the voting of such Equity Interests and (v) a person or group will not be deemed to beneficially own the Equity Interests of another person as a result of its ownership of Equity Interests or other securities of such other person’s parent (or related contractual rights) unless it owns 50% or more of the aggregate ordinary voting power represented by the issued and outstanding Equity Interests of such person’s parent.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City of Conway Revenue Bonds</w:t>
      </w:r>
      <w:r>
        <w:rPr>
          <w:rFonts w:ascii="Times New Roman" w:cs="Times New Roman" w:eastAsia="Times New Roman" w:hAnsi="Times New Roman"/>
          <w:sz w:val="18"/>
          <w:szCs w:val="18"/>
          <w:color w:val="auto"/>
        </w:rPr>
        <w:t>” shall mean</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61" w:lineRule="auto"/>
        <w:tabs>
          <w:tab w:leader="none" w:pos="906" w:val="left"/>
        </w:tabs>
        <w:numPr>
          <w:ilvl w:val="0"/>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the Taxable Industrial Development Revenue Improvement and Refunding Bonds (Westrock Beverage Company, LLC </w:t>
      </w:r>
      <w:r>
        <w:rPr>
          <w:rFonts w:ascii="Times New Roman" w:cs="Times New Roman" w:eastAsia="Times New Roman" w:hAnsi="Times New Roman"/>
          <w:sz w:val="18"/>
          <w:szCs w:val="18"/>
          <w:u w:val="single" w:color="auto"/>
          <w:color w:val="0000FF"/>
        </w:rPr>
        <w:t>– Exchange Avenue</w:t>
      </w:r>
      <w:r>
        <w:rPr>
          <w:rFonts w:ascii="Times New Roman" w:cs="Times New Roman" w:eastAsia="Times New Roman" w:hAnsi="Times New Roman"/>
          <w:sz w:val="18"/>
          <w:szCs w:val="18"/>
          <w:color w:val="auto"/>
        </w:rPr>
        <w:t xml:space="preserve"> Project), Series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auto"/>
        </w:rPr>
        <w:t>, in principal amount not to exceed $</w:t>
      </w:r>
      <w:r>
        <w:rPr>
          <w:rFonts w:ascii="Times New Roman" w:cs="Times New Roman" w:eastAsia="Times New Roman" w:hAnsi="Times New Roman"/>
          <w:sz w:val="18"/>
          <w:szCs w:val="18"/>
          <w:color w:val="FF0000"/>
          <w:strike w:val="1"/>
        </w:rPr>
        <w:t>300,000,000 to be</w:t>
      </w:r>
      <w:r>
        <w:rPr>
          <w:rFonts w:ascii="Times New Roman" w:cs="Times New Roman" w:eastAsia="Times New Roman" w:hAnsi="Times New Roman"/>
          <w:sz w:val="18"/>
          <w:szCs w:val="18"/>
          <w:u w:val="single" w:color="auto"/>
          <w:color w:val="0000FF"/>
        </w:rPr>
        <w:t>350,000,000</w:t>
      </w:r>
      <w:r>
        <w:rPr>
          <w:rFonts w:ascii="Times New Roman" w:cs="Times New Roman" w:eastAsia="Times New Roman" w:hAnsi="Times New Roman"/>
          <w:sz w:val="18"/>
          <w:szCs w:val="18"/>
          <w:color w:val="auto"/>
        </w:rPr>
        <w:t xml:space="preserve"> issued by the City of Conway, Arkansas pursuant to a Trust Indenture between the City of Conway, Arkansas, and First Security Bank, as trustee, </w:t>
      </w:r>
      <w:r>
        <w:rPr>
          <w:rFonts w:ascii="Times New Roman" w:cs="Times New Roman" w:eastAsia="Times New Roman" w:hAnsi="Times New Roman"/>
          <w:sz w:val="18"/>
          <w:szCs w:val="18"/>
          <w:color w:val="FF0000"/>
          <w:strike w:val="1"/>
        </w:rPr>
        <w:t>to be</w:t>
      </w:r>
      <w:r>
        <w:rPr>
          <w:rFonts w:ascii="Times New Roman" w:cs="Times New Roman" w:eastAsia="Times New Roman" w:hAnsi="Times New Roman"/>
          <w:sz w:val="18"/>
          <w:szCs w:val="18"/>
          <w:color w:val="auto"/>
        </w:rPr>
        <w:t xml:space="preserve"> dated as of </w:t>
      </w:r>
      <w:r>
        <w:rPr>
          <w:rFonts w:ascii="Times New Roman" w:cs="Times New Roman" w:eastAsia="Times New Roman" w:hAnsi="Times New Roman"/>
          <w:sz w:val="18"/>
          <w:szCs w:val="18"/>
          <w:color w:val="FF0000"/>
          <w:strike w:val="1"/>
        </w:rPr>
        <w:t>the date of its execution (“</w:t>
      </w:r>
      <w:r>
        <w:rPr>
          <w:rFonts w:ascii="Times New Roman" w:cs="Times New Roman" w:eastAsia="Times New Roman" w:hAnsi="Times New Roman"/>
          <w:sz w:val="18"/>
          <w:szCs w:val="18"/>
          <w:u w:val="single" w:color="auto"/>
          <w:color w:val="FF0000"/>
          <w:strike w:val="1"/>
        </w:rPr>
        <w:t>City of Conway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Trust</w:t>
      </w:r>
      <w:r>
        <w:rPr>
          <w:rFonts w:ascii="Times New Roman" w:cs="Times New Roman" w:eastAsia="Times New Roman" w:hAnsi="Times New Roman"/>
          <w:sz w:val="18"/>
          <w:szCs w:val="18"/>
          <w:u w:val="single" w:color="auto"/>
          <w:color w:val="0000FF"/>
        </w:rPr>
        <w:t>December 30, 2025 (the “Exchange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Indenture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 It is understood that a portion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w:t>
      </w:r>
    </w:p>
    <w:p>
      <w:pPr>
        <w:spacing w:after="0" w:line="179" w:lineRule="exact"/>
        <w:rPr>
          <w:rFonts w:ascii="Times New Roman" w:cs="Times New Roman" w:eastAsia="Times New Roman" w:hAnsi="Times New Roman"/>
          <w:sz w:val="18"/>
          <w:szCs w:val="18"/>
          <w:u w:val="single" w:color="auto"/>
          <w:color w:val="0000FF"/>
        </w:rPr>
      </w:pPr>
    </w:p>
    <w:p>
      <w:pPr>
        <w:jc w:val="both"/>
        <w:ind w:firstLine="656"/>
        <w:spacing w:after="0" w:line="258" w:lineRule="auto"/>
        <w:tabs>
          <w:tab w:leader="none" w:pos="903" w:val="left"/>
        </w:tabs>
        <w:numPr>
          <w:ilvl w:val="0"/>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FF0000"/>
          <w:strike w:val="1"/>
        </w:rPr>
        <w:t>proceeds of the City of Conway Revenue Bonds will be utilized to refund the City of Conway, Arkansas</w:t>
      </w:r>
      <w:r>
        <w:rPr>
          <w:rFonts w:ascii="Times New Roman" w:cs="Times New Roman" w:eastAsia="Times New Roman" w:hAnsi="Times New Roman"/>
          <w:sz w:val="18"/>
          <w:szCs w:val="18"/>
          <w:color w:val="auto"/>
        </w:rPr>
        <w:t xml:space="preserve"> Taxable Industrial Development Revenue </w:t>
      </w:r>
      <w:r>
        <w:rPr>
          <w:rFonts w:ascii="Times New Roman" w:cs="Times New Roman" w:eastAsia="Times New Roman" w:hAnsi="Times New Roman"/>
          <w:sz w:val="18"/>
          <w:szCs w:val="18"/>
          <w:color w:val="FF0000"/>
          <w:strike w:val="1"/>
        </w:rPr>
        <w:t>Bond</w:t>
      </w:r>
      <w:r>
        <w:rPr>
          <w:rFonts w:ascii="Times New Roman" w:cs="Times New Roman" w:eastAsia="Times New Roman" w:hAnsi="Times New Roman"/>
          <w:sz w:val="18"/>
          <w:szCs w:val="18"/>
          <w:u w:val="single" w:color="auto"/>
          <w:color w:val="0000FF"/>
        </w:rPr>
        <w:t>Bonds</w:t>
      </w:r>
      <w:r>
        <w:rPr>
          <w:rFonts w:ascii="Times New Roman" w:cs="Times New Roman" w:eastAsia="Times New Roman" w:hAnsi="Times New Roman"/>
          <w:sz w:val="18"/>
          <w:szCs w:val="18"/>
          <w:color w:val="auto"/>
        </w:rPr>
        <w:t xml:space="preserve"> (Westrock Beverage Company, LLC </w:t>
      </w:r>
      <w:r>
        <w:rPr>
          <w:rFonts w:ascii="Times New Roman" w:cs="Times New Roman" w:eastAsia="Times New Roman" w:hAnsi="Times New Roman"/>
          <w:sz w:val="18"/>
          <w:szCs w:val="18"/>
          <w:u w:val="single" w:color="auto"/>
          <w:color w:val="0000FF"/>
        </w:rPr>
        <w:t>– Clark Drive</w:t>
      </w:r>
      <w:r>
        <w:rPr>
          <w:rFonts w:ascii="Times New Roman" w:cs="Times New Roman" w:eastAsia="Times New Roman" w:hAnsi="Times New Roman"/>
          <w:sz w:val="18"/>
          <w:szCs w:val="18"/>
          <w:color w:val="auto"/>
        </w:rPr>
        <w:t xml:space="preserve"> Project), Series </w:t>
      </w:r>
      <w:r>
        <w:rPr>
          <w:rFonts w:ascii="Times New Roman" w:cs="Times New Roman" w:eastAsia="Times New Roman" w:hAnsi="Times New Roman"/>
          <w:sz w:val="18"/>
          <w:szCs w:val="18"/>
          <w:color w:val="FF0000"/>
          <w:strike w:val="1"/>
        </w:rPr>
        <w:t>2021, outstanding in the</w:t>
      </w:r>
      <w:r>
        <w:rPr>
          <w:rFonts w:ascii="Times New Roman" w:cs="Times New Roman" w:eastAsia="Times New Roman" w:hAnsi="Times New Roman"/>
          <w:sz w:val="18"/>
          <w:szCs w:val="18"/>
          <w:u w:val="single" w:color="auto"/>
          <w:color w:val="0000FF"/>
        </w:rPr>
        <w:t>2025, in</w:t>
      </w:r>
      <w:r>
        <w:rPr>
          <w:rFonts w:ascii="Times New Roman" w:cs="Times New Roman" w:eastAsia="Times New Roman" w:hAnsi="Times New Roman"/>
          <w:sz w:val="18"/>
          <w:szCs w:val="18"/>
          <w:color w:val="auto"/>
        </w:rPr>
        <w:t xml:space="preserve"> principal amount </w:t>
      </w:r>
      <w:r>
        <w:rPr>
          <w:rFonts w:ascii="Times New Roman" w:cs="Times New Roman" w:eastAsia="Times New Roman" w:hAnsi="Times New Roman"/>
          <w:sz w:val="18"/>
          <w:szCs w:val="18"/>
          <w:color w:val="FF0000"/>
          <w:strike w:val="1"/>
        </w:rPr>
        <w:t>of</w:t>
      </w:r>
      <w:r>
        <w:rPr>
          <w:rFonts w:ascii="Times New Roman" w:cs="Times New Roman" w:eastAsia="Times New Roman" w:hAnsi="Times New Roman"/>
          <w:sz w:val="18"/>
          <w:szCs w:val="18"/>
          <w:u w:val="single" w:color="auto"/>
          <w:color w:val="0000FF"/>
        </w:rPr>
        <w:t>not to exceed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10,000,000.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75,000,000 issued by the City of Conway, Arkansas pursuant to a Trust Indenture between the City of Conway, Arkansas, and First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Bank, as trustee, dated as of December 30, 2025 (the “Clark Indenture”, and together with the Exchange Indenture, the “City of Conway Trust Indentures”); and</w:t>
      </w:r>
    </w:p>
    <w:p>
      <w:pPr>
        <w:spacing w:after="0" w:line="183" w:lineRule="exact"/>
        <w:rPr>
          <w:rFonts w:ascii="Times New Roman" w:cs="Times New Roman" w:eastAsia="Times New Roman" w:hAnsi="Times New Roman"/>
          <w:sz w:val="18"/>
          <w:szCs w:val="18"/>
          <w:u w:val="single" w:color="auto"/>
          <w:color w:val="0000FF"/>
        </w:rPr>
      </w:pPr>
    </w:p>
    <w:p>
      <w:pPr>
        <w:ind w:right="20" w:firstLine="656"/>
        <w:spacing w:after="0" w:line="282" w:lineRule="auto"/>
        <w:tabs>
          <w:tab w:leader="none" w:pos="895" w:val="left"/>
        </w:tabs>
        <w:numPr>
          <w:ilvl w:val="0"/>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future series of Taxable Industrial Development Revenue Improvement and Refunding Bonds issued by the City of Conway, Arkansas, for the purpose of refunding and increasing the principal amount of the City of Conway Revenue Bonds described in clauses (a) and (b) above.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City of Conway Bond Transactions</w:t>
      </w:r>
      <w:r>
        <w:rPr>
          <w:rFonts w:ascii="Times New Roman" w:cs="Times New Roman" w:eastAsia="Times New Roman" w:hAnsi="Times New Roman"/>
          <w:sz w:val="18"/>
          <w:szCs w:val="18"/>
          <w:color w:val="auto"/>
        </w:rPr>
        <w:t xml:space="preserve">” shall mean the (a) the purchase by Westrock Beverage Solutions, LLC of the City of Conway Revenue Bonds, (b) the entry into </w:t>
      </w:r>
      <w:r>
        <w:rPr>
          <w:rFonts w:ascii="Times New Roman" w:cs="Times New Roman" w:eastAsia="Times New Roman" w:hAnsi="Times New Roman"/>
          <w:sz w:val="18"/>
          <w:szCs w:val="18"/>
          <w:color w:val="FF0000"/>
          <w:strike w:val="1"/>
        </w:rPr>
        <w:t>the Lease Agreement to be dated as of the date of its execution,</w:t>
      </w:r>
      <w:r>
        <w:rPr>
          <w:rFonts w:ascii="Times New Roman" w:cs="Times New Roman" w:eastAsia="Times New Roman" w:hAnsi="Times New Roman"/>
          <w:sz w:val="18"/>
          <w:szCs w:val="18"/>
          <w:u w:val="single" w:color="auto"/>
          <w:color w:val="0000FF"/>
        </w:rPr>
        <w:t>one or more lease agreements by and</w:t>
      </w:r>
      <w:r>
        <w:rPr>
          <w:rFonts w:ascii="Times New Roman" w:cs="Times New Roman" w:eastAsia="Times New Roman" w:hAnsi="Times New Roman"/>
          <w:sz w:val="18"/>
          <w:szCs w:val="18"/>
          <w:color w:val="auto"/>
        </w:rPr>
        <w:t xml:space="preserve"> between </w:t>
      </w:r>
      <w:r>
        <w:rPr>
          <w:rFonts w:ascii="Times New Roman" w:cs="Times New Roman" w:eastAsia="Times New Roman" w:hAnsi="Times New Roman"/>
          <w:sz w:val="18"/>
          <w:szCs w:val="18"/>
          <w:u w:val="single" w:color="auto"/>
          <w:color w:val="0000FF"/>
        </w:rPr>
        <w:t>Westrock Beverage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Company, LLC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City of Conway, Arkansas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 Westrock Beverage Company, LLC (</w:t>
      </w:r>
      <w:r>
        <w:rPr>
          <w:rFonts w:ascii="Times New Roman" w:cs="Times New Roman" w:eastAsia="Times New Roman" w:hAnsi="Times New Roman"/>
          <w:sz w:val="18"/>
          <w:szCs w:val="18"/>
          <w:u w:val="single" w:color="auto"/>
          <w:color w:val="0000FF"/>
        </w:rPr>
        <w:t>in connection with the City of Conway Revenue Bonds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Conway Lease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FF0000"/>
          <w:strike w:val="1"/>
        </w:rPr>
        <w:t>Agreement</w:t>
      </w:r>
      <w:r>
        <w:rPr>
          <w:rFonts w:ascii="Times New Roman" w:cs="Times New Roman" w:eastAsia="Times New Roman" w:hAnsi="Times New Roman"/>
          <w:sz w:val="18"/>
          <w:szCs w:val="18"/>
          <w:u w:val="single" w:color="auto"/>
          <w:color w:val="0000FF"/>
        </w:rPr>
        <w:t>Agreements</w:t>
      </w:r>
      <w:r>
        <w:rPr>
          <w:rFonts w:ascii="Times New Roman" w:cs="Times New Roman" w:eastAsia="Times New Roman" w:hAnsi="Times New Roman"/>
          <w:sz w:val="18"/>
          <w:szCs w:val="18"/>
          <w:color w:val="000000"/>
        </w:rPr>
        <w:t xml:space="preserve">”) and (c) the performance by Westrock Beverage Company, LLC of its obligations pursuant to the Conway Lease </w:t>
      </w:r>
      <w:r>
        <w:rPr>
          <w:rFonts w:ascii="Times New Roman" w:cs="Times New Roman" w:eastAsia="Times New Roman" w:hAnsi="Times New Roman"/>
          <w:sz w:val="18"/>
          <w:szCs w:val="18"/>
          <w:color w:val="FF0000"/>
          <w:strike w:val="1"/>
        </w:rPr>
        <w:t>Agreement</w:t>
      </w:r>
      <w:r>
        <w:rPr>
          <w:rFonts w:ascii="Times New Roman" w:cs="Times New Roman" w:eastAsia="Times New Roman" w:hAnsi="Times New Roman"/>
          <w:sz w:val="18"/>
          <w:szCs w:val="18"/>
          <w:u w:val="single" w:color="auto"/>
          <w:color w:val="0000FF"/>
        </w:rPr>
        <w:t>Agreements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the City of Conway Trust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Indenture</w:t>
      </w:r>
      <w:r>
        <w:rPr>
          <w:rFonts w:ascii="Times New Roman" w:cs="Times New Roman" w:eastAsia="Times New Roman" w:hAnsi="Times New Roman"/>
          <w:sz w:val="18"/>
          <w:szCs w:val="18"/>
          <w:u w:val="single" w:color="auto"/>
          <w:color w:val="0000FF"/>
        </w:rPr>
        <w:t>Indentures</w:t>
      </w:r>
      <w:r>
        <w:rPr>
          <w:rFonts w:ascii="Times New Roman" w:cs="Times New Roman" w:eastAsia="Times New Roman" w:hAnsi="Times New Roman"/>
          <w:sz w:val="18"/>
          <w:szCs w:val="18"/>
          <w:color w:val="000000"/>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xml:space="preserve">” shall mean (a) when used in respect of any Loan or Borrowing, whether such Loan or the Loans comprising such Borrowing are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Initial Term Loans, 2028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Initial Term Loans, Other Term Loans, Amendment No. 1 Delayed Draw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2027 Revolving Loans, 2028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Revolving Loans or Other Revolving Loans; and (b) when used in respect of any Commitment, whether such Commitment is in respect of a commitment to make </w:t>
      </w:r>
      <w:r>
        <w:rPr>
          <w:rFonts w:ascii="Times New Roman" w:cs="Times New Roman" w:eastAsia="Times New Roman" w:hAnsi="Times New Roman"/>
          <w:sz w:val="18"/>
          <w:szCs w:val="18"/>
          <w:u w:val="single" w:color="auto"/>
          <w:color w:val="0000FF"/>
        </w:rPr>
        <w:t>2027 Initial Term Loans, 2028</w:t>
      </w:r>
      <w:r>
        <w:rPr>
          <w:rFonts w:ascii="Times New Roman" w:cs="Times New Roman" w:eastAsia="Times New Roman" w:hAnsi="Times New Roman"/>
          <w:sz w:val="18"/>
          <w:szCs w:val="18"/>
          <w:color w:val="000000"/>
        </w:rPr>
        <w:t xml:space="preserve"> Initial Term Loans, Other Term Loans, Amendment No. 1 Delayed Draw Term Loans,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2027 Revolving Loans,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 Loans or Other Revolving Loans. Other Term Loans or Other Revolving Loans that have different terms and conditions (together with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Commitments in respect thereof) from the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000000"/>
        </w:rPr>
        <w:t xml:space="preserve"> Initial Term Loans </w:t>
      </w:r>
      <w:r>
        <w:rPr>
          <w:rFonts w:ascii="Times New Roman" w:cs="Times New Roman" w:eastAsia="Times New Roman" w:hAnsi="Times New Roman"/>
          <w:sz w:val="18"/>
          <w:szCs w:val="18"/>
          <w:color w:val="FF0000"/>
          <w:strike w:val="1"/>
        </w:rPr>
        <w:t>or the Initial</w:t>
      </w:r>
      <w:r>
        <w:rPr>
          <w:rFonts w:ascii="Times New Roman" w:cs="Times New Roman" w:eastAsia="Times New Roman" w:hAnsi="Times New Roman"/>
          <w:sz w:val="18"/>
          <w:szCs w:val="18"/>
          <w:u w:val="single" w:color="auto"/>
          <w:color w:val="0000FF"/>
        </w:rPr>
        <w:t>, the 2028 Initial Term Loans, the 2027 Revolving Loans or the 2028</w:t>
      </w:r>
      <w:r>
        <w:rPr>
          <w:rFonts w:ascii="Times New Roman" w:cs="Times New Roman" w:eastAsia="Times New Roman" w:hAnsi="Times New Roman"/>
          <w:sz w:val="18"/>
          <w:szCs w:val="18"/>
          <w:color w:val="000000"/>
        </w:rPr>
        <w:t xml:space="preserve"> Revolving Loans, respectively, or from other Other Term Loans or other Other Revolving Loans, as applicable, shall be construed to be in separate and distinct Classes.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mean the first date on which the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which date occurred on August 29,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Investors</w:t>
      </w:r>
      <w:r>
        <w:rPr>
          <w:rFonts w:ascii="Times New Roman" w:cs="Times New Roman" w:eastAsia="Times New Roman" w:hAnsi="Times New Roman"/>
          <w:sz w:val="18"/>
          <w:szCs w:val="18"/>
          <w:color w:val="auto"/>
        </w:rPr>
        <w:t>” shall mean Persons other than the Management Investors providing a portion of the Equity Raise on the Closing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Refinancing</w:t>
      </w:r>
      <w:r>
        <w:rPr>
          <w:rFonts w:ascii="Times New Roman" w:cs="Times New Roman" w:eastAsia="Times New Roman" w:hAnsi="Times New Roman"/>
          <w:sz w:val="18"/>
          <w:szCs w:val="18"/>
          <w:color w:val="auto"/>
        </w:rPr>
        <w:t>” shall mean the termination of the commitments under the Existing Credit Agreements, the repayment of all outstanding principal and accrued and unpaid interest and fees owing thereunder and the termination of all guarantees and security thereunder.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shall mean CME Group Benchmark Administration Limited as administrator of Term SOFR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shall mean all the “Collateral” and all the “Mortgaged Property”, in each case, as defined in any Security Document and shall also include all other property that is subject to any Lien in favor of the Administrative Agent, the Collateral Agent or any Subagent for the benefit of the Secured Parties pursuant to any Security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herein or in any Security Document or other Loan Document, in no case shall the Collateral include any Excluded Property.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shall have the meaning assigned to such term in the introductory paragraph of this Agreement, together with its permitted successors and assigns.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xml:space="preserve">” shall mean the Collateral Agreement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dated as of the Closing Date, as may be amended, restated, amended and restated, supplemented or otherwise modified from time to time, among the Borrower, each Guarantor and the Collateral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xml:space="preserve">” shall mean the requirement that (in each case, subject to the last three paragraphs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(which, for the avoidance of doubt, shall override the applicable clauses of this definition of “Collateral and Guarantee Requirement”)):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on the Closing Date, the Collateral Agent shall have received from the Borrower and each Guarantor, a counterpart of the Collateral Agreement and a counterpart of the Guarantee Agreement, in each case duly executed and delivered on behalf of such person;</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(b)           on the Closing Date, (i)(x) all outstanding Equity Interests directly owned by the Loan Parties and Holdings, other than Excluded Securities, and (y) all Indebtedness owing to any Loan Party and Holdings, other than Excluded Securities, shall have been pledged or assigned for security purposes pursuant to the Security Documents and (ii) the Collateral Agent shall have received certificates or other instruments (if any) representing such Equity Interests and any notes or other instruments required to be delivered on the Closing Date pursuant to the applicable Security Documents, together with stock powers, note powers or other instruments of transfer with respect thereto (as applicable) endorsed in blank;</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in the case of any person that becomes a Guarantor after the Closing Date, the Collateral Agent shall have received (i) a supplement to the Guarantee Agreement and (ii) supplements to the Collateral Agreement and any other Security Documents, if applicable, in the form specified therefor or otherwise reasonably acceptable to the Administrative Agent, in each case, duly executed and delivered on behalf of such Guarantor;</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(d)           after the Closing Date (i) (x) all outstanding Equity Interests of any person that becomes a Guarantor after the Closing Date and that are held by a Loan Party and (y) all Equity Interests directly owned or acquired by a Loan Party after the Closing Date, in each case, other than Excluded Securities, and (z) all Indebtedness owing to any Loan Party, other than Excluded Securities, shall have been pledged or assigned for security purposes pursuant to the Security Documents and (ii) the Collateral Agent shall have received certificates, updated share registers (if applicable and necessary under the laws of any applicable jurisdiction in order to create a perfected security interest in such Equity Interests) or other instruments (if any) representing such Equity Interests and any notes or other instruments required to be delivered pursuant to the applicable Security Documents, together with stock powers, note powers or other instruments of transfer with respect thereto (as applicable) endorsed in blank;</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(e)           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Collateral Agent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or delivered to the Collateral Agent for filing, registration or the recording substantially concurrently with, or promptly following, the execution and delivery of each such Security Document;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8"/>
          <w:szCs w:val="18"/>
          <w:color w:val="auto"/>
        </w:rPr>
        <w:t xml:space="preserve">(f)            evidence of the insurance (if any) required by the terms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hereof shall have been received by the Collateral Agent;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after the Closing Date, the Collateral Agent shall have received (i) such other Security Documents as may be required to be delivered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the Security Documents and (ii) upon reasonable request by the Collateral Agent, evidence of compliance with any other requirements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(h)           the Borrower and each Guarantor shall use commercially reasonable efforts to obtain a springing control agreement in a form reasonably acceptable to the Administrative Agent granting control (within the meaning of the Uniform Commercial Code) over (i) each Material Commodity Account, Material Deposit Account and Material Securities Account of the Borrower or such Guarantor, as applicable, located in the United States on the Amendment No. 4 Effective Date, within ninety (90) days of the Amendment No. 4 Effective Date (or such longer time as may be agreed by the Administrative Agent in its reasonable discretion) and (ii) each Material Commodity Account, Material Deposit Account and Material Securities Account of the Borrower or such Guarantor, as applicable, located in the United States that is opened or acquired by the Borrower or such Guarantor after the Amendment No. 4 Effective Date or that exists on the Amendment No. 4 Effective Date but becomes a Material Commodity Account, Material Deposit Account or Material Securities Account after such date, within ninety (90) days of the date that such Material Commodity Account, Material Deposit Account or Material Securities Account is opened, acquired or becomes a Material Commodity Account, Material Deposit Account or Material Securities Account (or such longer time as may be agreed by the Administrative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and each Guarantor shall not be required to obtain a springing control agreement with respect to any commodity account, deposit account or securities account as to which the Administrative Agent and the Borrower reasonably agree that the cost or other consequence of obtaining such control agreement in respect thereof is excessive in relation to the value afforded thereby.</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or in the other Loan Documents, it is understood that to the extent any Collateral (other than Collateral with respect to which a Lien may be perfected by (A) the filing of a Uniform Commercial Code financing statement, (B) delivery and taking possession of stock certificates of the Borrower and its subsidiaries or (C) the filing of a short-form security agreement with the United States Patent and Trademark Office or the United States Copyright Office) is not or cannot be provided or the security interest of the Collateral Agent therein is not or cannot be perfected on the Closing Date (or, as applicable, the closing date of any Incremental Facility) after the use of commercially reasonable efforts by the Borrower to do so and without undue burden and expense, then the provision and/or perfection of the security interest in such Collateral shall not constitute a condition precedent to any Credit Event on the Closing Date (or, as applicable, the closing date of any Incremental Facility) but, instead, shall be required to be delivered and perfected within 90 days after the Closing Date or such earlier date specified therefor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(subject to extension by the Administrative Agent in its reasonable discretion).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shall mean (a) with respect to any Lender, such Lender’s </w:t>
      </w:r>
      <w:r>
        <w:rPr>
          <w:rFonts w:ascii="Times New Roman" w:cs="Times New Roman" w:eastAsia="Times New Roman" w:hAnsi="Times New Roman"/>
          <w:sz w:val="18"/>
          <w:szCs w:val="18"/>
          <w:u w:val="single" w:color="auto"/>
          <w:color w:val="0000FF"/>
        </w:rPr>
        <w:t>2027 Revolving Facility Commitment, 2028</w:t>
      </w:r>
      <w:r>
        <w:rPr>
          <w:rFonts w:ascii="Times New Roman" w:cs="Times New Roman" w:eastAsia="Times New Roman" w:hAnsi="Times New Roman"/>
          <w:sz w:val="18"/>
          <w:szCs w:val="18"/>
          <w:color w:val="auto"/>
        </w:rPr>
        <w:t xml:space="preserve"> Revolving Facility Commitment, Term Facility Commitment and Amendment No. 1 Delayed Draw Term Loan Commitment and (b) with respect to the Swingline Lender, the Swingline Lender’s Swingline Commitment (it being understood that a Swingline Commitment does not increase the Swingline Lender’s Revolving Facility Commitment).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shall mean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shall mean, collectively, any notice, demand, communication, information, document or other material provided by or on behalf of any Loan Party pursuant to any Loan Document or the transactions contemplated therein which is distributed by the Administrative Agent, the Collateral Agent or any Lender by means of electronic communications pursuant to this Section, including through an Approved Electronic Platform.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shall mean a certificate of the chief financial officer or the treasurer of the Borrower substantially in the form attached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Debt</w:t>
      </w:r>
      <w:r>
        <w:rPr>
          <w:rFonts w:ascii="Times New Roman" w:cs="Times New Roman" w:eastAsia="Times New Roman" w:hAnsi="Times New Roman"/>
          <w:sz w:val="18"/>
          <w:szCs w:val="18"/>
          <w:color w:val="auto"/>
        </w:rPr>
        <w:t>” shall mean, as of any date of determination, the sum of (without duplication) the principal amount of (x) all Indebtedness for borrowed money of the Borrower and the Subsidiaries and (y) guarantees by the Borrower and the Subsidiaries of Indebtedness for borrowed money, in each case determined on a consolidated basis on such date.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shall mean the sum of (a) cash interest expense (including that attributable to Capitalized Lease Obligations), net of cash interest income, of the Borrower and the Subsidiaries with respect to all outstanding Indebtedness of the Borrower and the Subsidiaries, including all commissions, discounts and other fees and charges owed with respect to letters of credit and bankers’ acceptance financing and net costs under hedging agreements plus (b) non-cash interest expense resulting solely from (i) the amortization of original issue discount from the issuance of Indebtedness of the Borrower and the Subsidiaries at less than par and (ii) pay in kind interest expense of the Borrower and the Subsidiaries, plus (c) the amount of any dividends or distributions made to fund interest on any Permitted Convertible Notes plus (d) the amount of cash dividends or distributions made by the Borrower and the Subsidiaries in respect of preferred Equity Interests (including all Disqualified Stock), but excluding, for the avoidance of doubt,</w:t>
      </w:r>
    </w:p>
    <w:p>
      <w:pPr>
        <w:spacing w:after="0" w:line="3" w:lineRule="exact"/>
        <w:rPr>
          <w:sz w:val="20"/>
          <w:szCs w:val="20"/>
          <w:color w:val="auto"/>
        </w:rPr>
      </w:pPr>
    </w:p>
    <w:p>
      <w:pPr>
        <w:jc w:val="both"/>
        <w:ind w:firstLine="8"/>
        <w:spacing w:after="0" w:line="265" w:lineRule="auto"/>
        <w:tabs>
          <w:tab w:leader="none" w:pos="23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amortization of deferred financing costs, debt issuance costs, commissions, fees and expenses and any other amounts of non-cash interest other than specifically referred to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commissions, discounts, yield and other fees and charges (but, for the avoidance of doubt, not including any interest expense) incurred in connection with any Qualified Receivables Facilities, (v) all non-recurring cash interest expense or “additional interest” for failure to timely comply with registration rights obligations, (vi) any interest expense attributable to the exercise of appraisal rights and the settlement of any claims or actions (whether actual, contingent or potential) with respect to any Investment, all as calculated on a consolidated basis in accordance with GAAP, (vii) any payments with respect to make-whole premiums or other breakage costs of any Indebtedness, (viii) penalties and interest relating to Taxes,</w:t>
      </w:r>
    </w:p>
    <w:p>
      <w:pPr>
        <w:spacing w:after="0" w:line="1" w:lineRule="exact"/>
        <w:rPr>
          <w:rFonts w:ascii="Times New Roman" w:cs="Times New Roman" w:eastAsia="Times New Roman" w:hAnsi="Times New Roman"/>
          <w:sz w:val="17"/>
          <w:szCs w:val="17"/>
          <w:color w:val="auto"/>
        </w:rPr>
      </w:pPr>
    </w:p>
    <w:p>
      <w:pPr>
        <w:jc w:val="both"/>
        <w:ind w:firstLine="8"/>
        <w:spacing w:after="0" w:line="255"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or accrual of discounted liabilities not constituting Indebtedness, (x) any interest expense attributable to a direct or indirect parent entity resulting from push down accounting and (xi) any expense resulting from the discounting of Indebtedness in connection with the application of recapitalization or purchase accounting.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shall mean, for any period, the net income (loss) of the Borrower and the Subsidiaries for such period determined on a consolidated basis in accordance with GAAP, excluding, without duplication: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extraordinary, non-recurring or unusual gains or losses (less all fees and expenses relating thereto) or expenses (other than as described in </w:t>
      </w:r>
      <w:r>
        <w:rPr>
          <w:rFonts w:ascii="Times New Roman" w:cs="Times New Roman" w:eastAsia="Times New Roman" w:hAnsi="Times New Roman"/>
          <w:sz w:val="18"/>
          <w:szCs w:val="18"/>
          <w:u w:val="single" w:color="auto"/>
          <w:color w:val="auto"/>
        </w:rPr>
        <w:t>clause (a)(x)</w:t>
      </w:r>
      <w:r>
        <w:rPr>
          <w:rFonts w:ascii="Times New Roman" w:cs="Times New Roman" w:eastAsia="Times New Roman" w:hAnsi="Times New Roman"/>
          <w:sz w:val="18"/>
          <w:szCs w:val="18"/>
          <w:color w:val="auto"/>
        </w:rPr>
        <w:t xml:space="preserve"> of the definition of “Adjusted Consolidated EBITDA”) (including any such accruals or reserves in respect of any extraordinary, non-recurring or unusual items),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the cumulative effect of a change in accounting principles and changes as a result of the adoption or modification of accounting policies during such period to the extent included in Consolidated Net Income,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Transaction Costs,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the net income for such period of any person that is an Unrestricted Subsidiary and any person that is not a Subsidiary or that is accounted for by the equity method of accounting;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Consolidated Net Income shall be increased by the amount of dividends or distributions or other payments that are actually paid in cash or Permitted Investments (or, if not paid in cash or Permitted Investments, but later converted into cash or Permitted Investments, upon such conversion) by such person to the Borrower or a Subsidiary thereof during such period,</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(e)           any fees and expenses (including any transaction or retention bonus or similar payment, any earnout, contingent consideration obligation or purchase price adjustment)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19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(f)            any income (loss) for such period attributable to the early extinguishment of Indebtedness, hedging agreements or other derivative instruments,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accruals and reserves that are established or adjusted as a result of the Transactions or within 12 months after the Closing Date in accordance with GAAP (including any adjustment of estimated payouts on existing earn-outs) or changes as a result of the adoption or modification of accounting policies during such period,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           all Non-Cash Compensation Expenses,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any income (loss) attributable to deferred compensation plans or trusts,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(j)            any income (loss) from investments recorded using the equity method of accounting (but including any cash dividends or distributions actually received by the Borrower or any Subsidiary in respect of such investment),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           any gain (loss) on asset sales, disposals or abandonments (other than asset sales, disposals or abandonments in the ordinary course of business) or income (loss) from discontinued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herein or in any classification under GAAP of any person, business, assets or operations in respect of which a definitive agreement for the disposition, abandonment, transfer, closure or discontinuation of operations thereof has been entered into as discontinued operations, at the Borrower’s option, no pro forma effect shall be given to any discontinued operations (and the income or loss attributable to any such person, business, assets or operations shall not be excluded for any purposes hereunder) until such disposition, abandonment, transfer, closure or discontinuation of operations shall have been consummated),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            any non-cash gain (loss) attributable to the mark-to-market movement in the valuation of hedging obligations or other derivative instruments pursuant to FASB Accounting Standards Codification 815-Derivatives and Hedging or mark-to-market movement of other financial instruments pursuant to FASB Accounting Standards Codification 825-Financial Instruments in such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cash payments or receipts relating to transactions realized in a given period shall be taken into account in such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any non-cash gain (loss) related to currency remeasurements of Indebtedness, net loss or gain resulting from hedging agreements for currency exchange, interest rate or commodities risk and revaluations of intercompany balances and other balance sheet items,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           any non-cash expenses, accruals or reserves related to adjustments to historical Tax exposures or non-cash charges for deferred Tax asset valuation allowances (except to the extent reversing a previously recognized increase to Consolidated Net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the cash payment in respect thereof in such future period shall be subtracted from Consolidated Net Income for the period in which such cash payment was made,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any impairment charge or asset write-off or write-down (other than with respect to Inventory or Accounts but including related to intangible assets (including goodwill), long-lived assets and investments in debt and equity securities),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7" w:name="page58"/>
    <w:bookmarkEnd w:id="57"/>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(p)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one hundred and eighty (180) days and (ii) in fact reimbursed within three hundred and sixty five (365) days of the date of such evidence (with a deduction for any amount so added back to the extent not so reimbursed within three hundred and sixty five (365) days), expenses with respect to liability or casualty events or business interruption shall be excluded, and</w:t>
      </w:r>
    </w:p>
    <w:p>
      <w:pPr>
        <w:spacing w:after="0" w:line="18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(q)           solely for purposes of calculating the Available Amount, the Consolidated Net Income for such period of any Subsidiary of such person shall be excluded to the extent that the declaration or payment of dividends or similar distributions by such Subsidiary of its Consolidated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such subsidiary or its equityholders, unless such restrictions with respect to the payment of dividends or similar distributions have been legally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Consolidated Net Income of such person shall be increased by the amount of dividends or other distributions or other payments actually paid in cash (or converted into cash) by any such Subsidiary to such person or a Subsidiary of such person (subject to the provisions of this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to the extent not already included therein.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and deferred rent) required or permitted by GAAP and related authoritative pronouncements (including the effects of such adjustments pushed down to the Borrower and the Subsidiaries), as a result of any acquisition or Investment consummated prior to the Closing Date and any Permitted Acquisition or other Investment permitted hereunder or the amortization or write-off of any amounts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extent not already included in Consolidated Net Income, Consolidated Net Income shall include (i) the amount of proceeds received or due from business interruption insurance or reimbursement of expenses and charges that are covered by indemnification, insurance and other reimbursement provisions in connection with any acquisition or other Investment or any disposition of any asset permitted hereunder or that occurred prior to the Closing Date (net of any amount so added back in any prior period to the extent not so reimbursed within a two-year period) and (ii) the amount of any cash Tax benefits related to the Tax amortization of intangible assets in such period.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xml:space="preserve">” shall mean, as of any date of determination, the total assets of the Borrower and the Subsidiaries, determined on a consolidated basis in accordance with GAAP, but excluding amounts attributable to Investments in Unrestricted Subsidiaries, as set forth on the consolidated balance sheet of the Borrower as of the last day of the Test Period ending immediately prior to such date for which financial statements of the Borrower have been delivered (or were required to be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5.04(b)</w:t>
      </w:r>
      <w:r>
        <w:rPr>
          <w:rFonts w:ascii="Times New Roman" w:cs="Times New Roman" w:eastAsia="Times New Roman" w:hAnsi="Times New Roman"/>
          <w:sz w:val="18"/>
          <w:szCs w:val="18"/>
          <w:color w:val="auto"/>
        </w:rPr>
        <w:t>, as applicable. Consolidated Total Assets shall be determined on a Pro Forma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Debt</w:t>
      </w:r>
      <w:r>
        <w:rPr>
          <w:rFonts w:ascii="Times New Roman" w:cs="Times New Roman" w:eastAsia="Times New Roman" w:hAnsi="Times New Roman"/>
          <w:sz w:val="18"/>
          <w:szCs w:val="18"/>
          <w:color w:val="auto"/>
        </w:rPr>
        <w:t>” shall mean, as of any date of determination, (i) Consolidated Debt on such date less (ii) the Unrestricted Cash Amount on such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Letter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 Indebtedness</w:t>
      </w:r>
      <w:r>
        <w:rPr>
          <w:rFonts w:ascii="Times New Roman" w:cs="Times New Roman" w:eastAsia="Times New Roman" w:hAnsi="Times New Roman"/>
          <w:sz w:val="18"/>
          <w:szCs w:val="18"/>
          <w:color w:val="auto"/>
        </w:rPr>
        <w:t xml:space="preserve">” shall mean Indebtedness of the Borrower or any Subsidiary in an aggregate outstanding principal amount not greater than 100% of the aggregate amount of cash contributions (including such contributions in exchange for Equity Interests in the Borrower, but excluding Specified Equity Contributions) (other than any such cash contributions that have been applied to increase the Available Amount or otherwise applied to increase any basket or exception under this Agreement) made to the equity capital of the Borrower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proceeds of the Amendment No. 3 Equity Contribution will not be included in any determination of the Available Amount or otherwise applied to increase any basket or exception under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18"/>
          <w:szCs w:val="18"/>
          <w:u w:val="single" w:color="auto"/>
          <w:color w:val="auto"/>
        </w:rPr>
        <w:t>Controls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shall have meanings correlative thereto.</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 definition of the term “Adjusted Consolidated EBITDA.”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xml:space="preserve">” shall have the meaning assigned to such term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 the definition of the term “Adjusted Consolidated EBITDA.”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shall mean,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Relief Period</w:t>
      </w:r>
      <w:r>
        <w:rPr>
          <w:rFonts w:ascii="Times New Roman" w:cs="Times New Roman" w:eastAsia="Times New Roman" w:hAnsi="Times New Roman"/>
          <w:sz w:val="18"/>
          <w:szCs w:val="18"/>
          <w:color w:val="auto"/>
        </w:rPr>
        <w:t>” shall mean the period commencing on the Amendment No. 2 Effective Date and ending on the earlier to occur of (i) October 1, 2026 and (ii) the Covenant Relief Period Early Termination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Relief Period Early Termination Date</w:t>
      </w:r>
      <w:r>
        <w:rPr>
          <w:rFonts w:ascii="Times New Roman" w:cs="Times New Roman" w:eastAsia="Times New Roman" w:hAnsi="Times New Roman"/>
          <w:sz w:val="18"/>
          <w:szCs w:val="18"/>
          <w:color w:val="auto"/>
        </w:rPr>
        <w:t>” shall mean, that date following June 30, 2024 on which the Borrower, at its option, shall have delivered to the Administrative Agent a certificate of a Responsible Officer of the Borrower (i) stating the Borrower’s election to terminate the Covenant Relief Period, (ii) setting forth a proper calculation of the Secured Net Leverage Ratio as of the last day of the most recent Test Period showing that such Secured Net Leverage Ratio on a Pro Forma Basis is less than 4.00 to 1.00 and (iii) attaching updated Projections in form and substance reasonably acceptable to the Administrative Agent that demonstrate compliance from the date thereof until the then-existing Latest Maturity Date with the Secured Net Leverage Ratio Financial Covenant (for the avoidance of doubt, as in effect prior to giving effect to the Covenant Relief Period).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Relief Secured Net Leverage Ratio Financial Covenant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6.09(a)(ii)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any of the following: (i) a “covered entity” as that term is defined in, and interpreted in accordance with, 12 C.F.R.</w:t>
      </w:r>
    </w:p>
    <w:p>
      <w:pPr>
        <w:spacing w:after="0" w:line="27" w:lineRule="exact"/>
        <w:rPr>
          <w:sz w:val="20"/>
          <w:szCs w:val="20"/>
          <w:color w:val="auto"/>
        </w:rPr>
      </w:pPr>
    </w:p>
    <w:p>
      <w:pPr>
        <w:ind w:right="20" w:firstLine="8"/>
        <w:spacing w:after="0" w:line="260" w:lineRule="auto"/>
        <w:tabs>
          <w:tab w:leader="none" w:pos="1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shall mean each Borrowing (but not, for the avoidance of doubt, the continuation of any Loan or conversion of any Loan from one Type to another) and each issuance, amendment, extension or renewal of a Letter of Credit or increase of the stated amount of a Letter of Credit.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Qualified Equity Proceeds Amount</w:t>
      </w:r>
      <w:r>
        <w:rPr>
          <w:rFonts w:ascii="Times New Roman" w:cs="Times New Roman" w:eastAsia="Times New Roman" w:hAnsi="Times New Roman"/>
          <w:sz w:val="18"/>
          <w:szCs w:val="18"/>
          <w:color w:val="auto"/>
        </w:rPr>
        <w:t>” shall mean, at any date of determination, an amount equal to, without duplication:</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100% of the aggregate net proceeds (determined in a manner consistent with the definition of “Net Proceeds”), including cash and the Fair Market Value of tangible assets other than cash, received by the Borrower after the Closing Date from the issue or sale of its Qualified Equity Interests, including Qualified Equity Interests of the Borrower issued upon conversion of Indebtedness or Disqualified Stock to the extent the Borrower or its Wholly Owned Subsidiaries had received the Net Proceeds of such Indebtedness or Disqualified Stock and the receipt of such proceeds did not increase the amount available for incurrences of Indebtedness, Investments, Restricted Payments or Junior Debt Restricted Payments pursuant to any other provision of this Agreement; </w:t>
      </w:r>
      <w:r>
        <w:rPr>
          <w:rFonts w:ascii="Times New Roman" w:cs="Times New Roman" w:eastAsia="Times New Roman" w:hAnsi="Times New Roman"/>
          <w:sz w:val="18"/>
          <w:szCs w:val="18"/>
          <w:u w:val="single" w:color="auto"/>
          <w:color w:val="auto"/>
        </w:rPr>
        <w:t>plus</w:t>
      </w:r>
    </w:p>
    <w:p>
      <w:pPr>
        <w:spacing w:after="0" w:line="187"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100% of the aggregate amount received by the Borrower or its Wholly Owned Subsidiaries in cash and the Fair Market Value of assets other than cash received by the Borrower or its Wholly Owned Subsidiaries after the Closing Date from (without duplication of amounts):</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the sale or other disposition (other than to the Borrower or any Subsidiary) of any Investment made by the Borrower and its Subsidiaries and repurchases and redemptions of such Investment from the Borrower and its Subsidiaries by any person (other than the Borrower and its Subsidiaries) to the extent that (x) such Investment was justified as using a portion of the Available Amount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6.04(j)</w:t>
      </w:r>
      <w:r>
        <w:rPr>
          <w:rFonts w:ascii="Times New Roman" w:cs="Times New Roman" w:eastAsia="Times New Roman" w:hAnsi="Times New Roman"/>
          <w:sz w:val="18"/>
          <w:szCs w:val="18"/>
          <w:color w:val="auto"/>
        </w:rPr>
        <w:t xml:space="preserve"> and (y) the Net Proceeds thereof are not required to be applied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the sale (other than to the Borrower or a Subsidiary) of the Equity Interests of an Unrestricted Subsidiary to the extent that</w:t>
      </w:r>
    </w:p>
    <w:p>
      <w:pPr>
        <w:spacing w:after="0" w:line="39" w:lineRule="exact"/>
        <w:rPr>
          <w:sz w:val="20"/>
          <w:szCs w:val="20"/>
          <w:color w:val="auto"/>
        </w:rPr>
      </w:pPr>
    </w:p>
    <w:p>
      <w:pPr>
        <w:ind w:left="1300" w:firstLine="4"/>
        <w:spacing w:after="0" w:line="260" w:lineRule="auto"/>
        <w:tabs>
          <w:tab w:leader="none" w:pos="15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designation of such Unrestricted Subsidiary was justified as using a portion of the Available Amount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6.04(j)</w:t>
      </w:r>
      <w:r>
        <w:rPr>
          <w:rFonts w:ascii="Times New Roman" w:cs="Times New Roman" w:eastAsia="Times New Roman" w:hAnsi="Times New Roman"/>
          <w:sz w:val="18"/>
          <w:szCs w:val="18"/>
          <w:color w:val="auto"/>
        </w:rPr>
        <w:t xml:space="preserve"> and (y) the Net Proceeds thereof are not required to be applied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or</w:t>
      </w:r>
    </w:p>
    <w:p>
      <w:pPr>
        <w:spacing w:after="0" w:line="181"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to the extent not included in the calculation of Consolidated Net Income for the relevant period, a distribution, dividend or other payment from an Unrestricted Subsidiary to the extent relating to any portion of the Investment therein made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6.04(j)</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proceeds of the Amendment No. 3 Equity Contribution will not be included in any determination of the Available Amount or otherwise applied to increase any basket or exception under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Bridge Financings</w:t>
      </w:r>
      <w:r>
        <w:rPr>
          <w:rFonts w:ascii="Times New Roman" w:cs="Times New Roman" w:eastAsia="Times New Roman" w:hAnsi="Times New Roman"/>
          <w:sz w:val="18"/>
          <w:szCs w:val="18"/>
          <w:color w:val="auto"/>
        </w:rPr>
        <w:t>” shall mean any bridge financing so long as the long-term debt into which such bridge financing is to be converted has a final maturity date (after giving effect to automatic rollovers and extensions, if any) no earlier than the Latest Maturity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shall mean,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five (5) Business Days prior to (i) if such SOFR Rate Day is a Business Day, such SOFR Rate Day or (ii) if such SOFR Rate Day is not a Business Day, the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For the avoidance of doubt, if Daily Simple SOFR as determined pursuant to the foregoing would be less than zero, such rate shall be deemed to be zero for purposes of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arrangement, receivership, insolvency, reorganization, examination, administration or similar debtor relief laws of the United States of America or other applicable jurisdictions from time to time in effect and affecting the rights of creditors generally.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mean any event or condition that upon notice, lapse of time or both would constitute an Event of Default.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any Lender that (a) has failed to (i) fund all or any portion of its Loans within two</w:t>
      </w:r>
    </w:p>
    <w:p>
      <w:pPr>
        <w:spacing w:after="0" w:line="27" w:lineRule="exact"/>
        <w:rPr>
          <w:sz w:val="20"/>
          <w:szCs w:val="20"/>
          <w:color w:val="auto"/>
        </w:rPr>
      </w:pPr>
    </w:p>
    <w:p>
      <w:pPr>
        <w:jc w:val="both"/>
        <w:ind w:firstLine="8"/>
        <w:spacing w:after="0" w:line="250" w:lineRule="auto"/>
        <w:tabs>
          <w:tab w:leader="none" w:pos="2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such Loans were required to be funded hereunder or (ii) pay to the Administrative Agent, any Issuing Bank, the Swingline Lender or any other Lender any other amount required to be paid by it hereunder (including in respect of its participation in Letters of Credit or Swingline Loan) within two (2) Business Days of the date when due, (b) has notified the Borrower, the Administrative Agent, any Issuing Bank, any Lender or the Swingline Lender in writing that it does not intend or expect to comply with its funding obligations hereunder or generally under other agreements in which it commits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(iii) taken any action in furtherance of, or indicated its consent to, approval or acquiescence in any such proceeding or appointment, or (iv)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upon delivery of written notice of such determination to the Borrower, each Issuing Bank, the Swingline Lender and each Lender.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Divided LLC</w:t>
      </w:r>
      <w:r>
        <w:rPr>
          <w:rFonts w:ascii="Times New Roman" w:cs="Times New Roman" w:eastAsia="Times New Roman" w:hAnsi="Times New Roman"/>
          <w:sz w:val="18"/>
          <w:szCs w:val="18"/>
          <w:color w:val="auto"/>
        </w:rPr>
        <w:t>” shall mean any Delaware LLC which has been formed as a consequence of a Delaware LLC Division (excluding any dividing Delaware LLC that survives a Delaware LLC Division).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w:t>
      </w:r>
      <w:r>
        <w:rPr>
          <w:rFonts w:ascii="Times New Roman" w:cs="Times New Roman" w:eastAsia="Times New Roman" w:hAnsi="Times New Roman"/>
          <w:sz w:val="18"/>
          <w:szCs w:val="18"/>
          <w:color w:val="auto"/>
        </w:rPr>
        <w:t>” shall mean any limited liability company organized or formed under the laws of the State of Delaware.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 Division</w:t>
      </w:r>
      <w:r>
        <w:rPr>
          <w:rFonts w:ascii="Times New Roman" w:cs="Times New Roman" w:eastAsia="Times New Roman" w:hAnsi="Times New Roman"/>
          <w:sz w:val="18"/>
          <w:szCs w:val="18"/>
          <w:color w:val="auto"/>
        </w:rPr>
        <w:t>” shall mean the statutory division of any Delaware LLC into two or more Delaware LLCs pursuant to Section 18-217 of the Delaware Limited Liability Company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shall mean the Fair Market Value of non-cash consideration received by the Borrower or any of its Subsidiaries in connection with an Asset Sale that is so designated as Designated Non-Cash Consideration pursuant to a certificate of a Responsible Officer of the Borrower, setting forth such valuation, less the amount of cash or cash equivalents received in connection with a subsequent disposition of such Designated Non-Cash Consideration.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Disposed of</w:t>
      </w:r>
      <w:r>
        <w:rPr>
          <w:rFonts w:ascii="Times New Roman" w:cs="Times New Roman" w:eastAsia="Times New Roman" w:hAnsi="Times New Roman"/>
          <w:sz w:val="18"/>
          <w:szCs w:val="18"/>
          <w:color w:val="auto"/>
        </w:rPr>
        <w:t>” shall mean to convey, sell, lease, sell and lease-back, assign, farm-out, transfer or otherwise dispose of any property, business or asset (including to a Delaware Divided LLC pursuant to a Delaware LLC Division). The term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shall have a correlative meaning to the foregoing. Notwithstanding anything to the contrary herein, “Dispose”, “Disposed of” and “Disposition” shall be deemed not to include any issuance by the Borrower of any of its Equity Interests to another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shall mean, with respect to any Sold Entity or Business or Converted Unrestricted Subsidiary for any period, the amount for such period of Adjusted Consolidated EBITDA of such Sold Entity or Business or Converted Unrestricted Subsidiary (determined as if references to the Borrower and the Subsidiaries in the definition of the term “Adjusted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xml:space="preserve">” shall mean (i) the persons identified as “Disqualified Institutions” in writing to the Arranger by the Borrower on or prior to the Closing Date, (ii) any other person identified by name in writing to the Administrative Agent after the Closing Date to the extent such person is or becomes a competitor of the Borrower or its Subsidiaries and (iii) any Affiliate of any person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that is clearly identifiable as such by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“competitor” or an Affiliate of a competitor shall not include any Bona Fide Debt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updates to the list of Disqualified Lenders shall be deemed to retroactively disqualify any parties that have previously acquired an assignment or participation interest in respect of the Loans or the Commitments.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xml:space="preserve">”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of the Borrower), pursuant to a sinking fund obligation or otherwise, (b) is redeemable at the option of the holder thereof (other than solely for Qualified Equity Interests of the Borrower), in whole or in part, (c) provides for the scheduled, mandatory payments of dividends in cash, or (d) is or becomes convertible into or exchangeable for Indebtedness or any other Equity Interests that would constitute Disqualified Stock, in the case of each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prior to the date that is ninety-one (91) 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portion of the Equity Interests that so mature or are mandatorily redeemable, are so convertible or exchangeable or are so redeemable at the option of the holder thereof prior to such date shall be deemed to be Disqualified Stock). Notwithstanding the foregoing: (i) any Equity Interests issued to any employee or consultant or to any plan for the benefit of employees or consultants of the Borrower or the Subsidiaries or by any such plan to such employees or consultants shall not constitute Disqualified Stock solely because they may be required to be repurchased by the Borrower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Stock shall not be deemed to be Disqualified Stock. For the avoidance of doubt, in no event shall any preferred stock issued on the Closing Date </w:t>
      </w:r>
      <w:r>
        <w:rPr>
          <w:rFonts w:ascii="Times New Roman" w:cs="Times New Roman" w:eastAsia="Times New Roman" w:hAnsi="Times New Roman"/>
          <w:sz w:val="18"/>
          <w:szCs w:val="18"/>
          <w:u w:val="single" w:color="auto"/>
          <w:color w:val="0000FF"/>
        </w:rPr>
        <w:t>or any Series A Convertible Preferred Stock issued by Holdings and outstanding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Amendment No. 6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constitute Disqualified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mean lawful money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shall mean any Subsidiary that is not a Foreign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9.04(i)(iv)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shall mean (a) any institution established in any EEA Member Country that is subject to the supervision of an EEA Resolution Authority, (b) any entity established in an EEA Member Country that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(c) any institution established in an EEA Member Country that is a subsidiary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shall mean ambient and indoor air, surface water and groundwater (including potable water, navigable water and wetlands), the land surface or subsurface strata, natural resources such as flora and fauna, the workplace or as otherwise defined in any Environmental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applicable laws (including common law), rules, regulations, codes, ordinances, orders, binding agreements, decrees or judgments, promulgated or entered into by or with any Governmental Authority, relating to the protection of the Environment, preservation or reclamation of natural resources, the release or threatened release of any Hazardous Materials or, to the extent relating to exposure to Hazardous Materials, the protection of human health or safety.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(i) any Indebtedness convertible into or exchangeable for any of the foregoing and (ii) any Permitted Call Spread Swap Agreements.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Raise</w:t>
      </w:r>
      <w:r>
        <w:rPr>
          <w:rFonts w:ascii="Times New Roman" w:cs="Times New Roman" w:eastAsia="Times New Roman" w:hAnsi="Times New Roman"/>
          <w:sz w:val="18"/>
          <w:szCs w:val="18"/>
          <w:color w:val="auto"/>
        </w:rPr>
        <w:t>” shall mean the proceeds received by the Borrower from the SPAC Merger or other capital contributions or investments in the equity of the Borrower or a direct or indirect parent of the Borrower.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amended and the rules and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shall mean any trade or business (whether or not incorporated) that, together with the Borrower or a Subsidiary,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shall mean (a) any Reportable Event or the requirements of Section 4043(b) of ERISA apply with respect to a Plan (other than an event for which the 30 day notice period is waived); (b) with respect to any Plan, the failure to satisfy the minimum funding standard under Section 412 of the Code or Section 302 of ERISA, whether or not waived; (c) a determination that any Plan is, or is expected to be, in “at-risk” status (as defined in Section 303(i)(4) of ERISA or Section 430(i)(4) of the Code); (d) the filing pursuant to Section 412(c) of the Code or Section 302(c) of ERISA of an application for a waiver of the minimum funding standard with respect to any Plan; (e) the incurrence by the Borrower, a Subsidiary or any ERISA Affiliate of any liability under Title IV of ERISA with respect to the termination of any Plan; (f) the receipt by the Borrower, a Subsidiary or any ERISA Affiliate from the PBGC or a plan administrator of any notice relating to an intention to terminate any Plan or to appoint a trustee to administer any Plan under Section 4042 of ERISA; (g) the incurrence by the Borrower, a Subsidiary or any ERISA Affiliate of any liability with respect to the withdrawal or partial withdrawal from any Plan or Multiemployer Plan; or (h) the receipt by the Borrower, a Subsidiary or any ERISA Affiliate of any notice, or the receipt by any Multiemployer Plan from the Borrower, a Subsidiary or any ERISA Affiliate of any notice, concerning the imposition of Withdrawal Liability or a determination that a Multiemployer Plan is, or is expected to be, insolvent, within the meaning of Title IV of ERISA, or in “endangered” or “critical” status, within the meaning of Section 432 of the Code or Section 305 of ERISA.</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United States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Indebtedness</w:t>
      </w:r>
      <w:r>
        <w:rPr>
          <w:rFonts w:ascii="Times New Roman" w:cs="Times New Roman" w:eastAsia="Times New Roman" w:hAnsi="Times New Roman"/>
          <w:sz w:val="18"/>
          <w:szCs w:val="18"/>
          <w:color w:val="auto"/>
        </w:rPr>
        <w:t xml:space="preserve">” shall mean all Indebtedness not incurred in violation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Securities</w:t>
      </w:r>
      <w:r>
        <w:rPr>
          <w:rFonts w:ascii="Times New Roman" w:cs="Times New Roman" w:eastAsia="Times New Roman" w:hAnsi="Times New Roman"/>
          <w:sz w:val="18"/>
          <w:szCs w:val="18"/>
          <w:color w:val="auto"/>
        </w:rPr>
        <w:t>” shall mean any of the following:</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any Equity Interests or Indebtedness with respect to which the Collateral Agent and the Borrower reasonably agree that the cost or other consequences of pledging such Equity Interests or Indebtedness in favor of the Secured Parties under the Security Documents (including Tax consequences) are likely to be excessive in relation to the value to be afforded thereby;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any Equity Interests or Indebtedness to the extent, and for so long as, the pledge thereof would be prohibited by any Requirement of Law (in each case, except to the extent such prohibition is unenforceable after giving effect to applicable provisions of the Uniform Commercial Code and other applicable law);</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any Equity Interests of any person that is not the Borrower or a Wholly Owned Subsidiary to the extent (A) that a pledge thereof to secure the Secured Obligations (as defined in the Collateral Agreement) is prohibited by (i) any applicable organizational documents, joint venture agreement, shareholder agreement, or similar agreement or (ii) any other contractual obligation with an unaffiliated third party not in violation of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that was existing on the Closing Date or at the time of the acquisition of such person and was not created in contemplation of such acquisition but, in the case of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only to the extent, and for so long as, such prohibition is not terminated or rendered unenforceable or otherwise deemed ineffective by the Uniform Commercial Code or any other Requirement of Law, (B) any organizational documents, joint venture agreement, shareholder agreement, or similar agreement (or other contractual obligation referred to in </w:t>
      </w:r>
      <w:r>
        <w:rPr>
          <w:rFonts w:ascii="Times New Roman" w:cs="Times New Roman" w:eastAsia="Times New Roman" w:hAnsi="Times New Roman"/>
          <w:sz w:val="18"/>
          <w:szCs w:val="18"/>
          <w:u w:val="single" w:color="auto"/>
          <w:color w:val="auto"/>
        </w:rPr>
        <w:t>subclause (A)(ii)</w:t>
      </w:r>
      <w:r>
        <w:rPr>
          <w:rFonts w:ascii="Times New Roman" w:cs="Times New Roman" w:eastAsia="Times New Roman" w:hAnsi="Times New Roman"/>
          <w:sz w:val="18"/>
          <w:szCs w:val="18"/>
          <w:color w:val="auto"/>
        </w:rPr>
        <w:t xml:space="preserve"> above) prohibits such a pledge without the consent of any other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if (1) such other party is a Loan Party or a Wholly Owned Subsidiary or (2) consent has been obtained to consummate such pledge (it being understood that the foregoing shall not be deemed to obligate the Borrower or any Subsidiary to obtain any such consent) and for so long as such organizational documents, joint venture agreement, shareholder agreement or similar agreement (or other contractual obligation referred to in </w:t>
      </w:r>
      <w:r>
        <w:rPr>
          <w:rFonts w:ascii="Times New Roman" w:cs="Times New Roman" w:eastAsia="Times New Roman" w:hAnsi="Times New Roman"/>
          <w:sz w:val="18"/>
          <w:szCs w:val="18"/>
          <w:u w:val="single" w:color="auto"/>
          <w:color w:val="auto"/>
        </w:rPr>
        <w:t>subclause (A)(ii)</w:t>
      </w:r>
      <w:r>
        <w:rPr>
          <w:rFonts w:ascii="Times New Roman" w:cs="Times New Roman" w:eastAsia="Times New Roman" w:hAnsi="Times New Roman"/>
          <w:sz w:val="18"/>
          <w:szCs w:val="18"/>
          <w:color w:val="auto"/>
        </w:rPr>
        <w:t xml:space="preserve"> above) or replacement or renewal thereof is in effect, or (C) a pledge thereof to secure the Secured Obligations (as defined in the Collateral Agreement) would give any other party (other than a Loan Party or a Wholly Owned Subsidiary) to any organizational documents, joint venture agreement, shareholder agreement or similar agreement governing such Equity Interests the right to terminate its obligations thereunder, but only to the extent, and for so long as, such right of termination is not terminated or rendered unenforceable or otherwise deemed ineffective by the Uniform Commercial Code or any other Requirement of Law;</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any Equity Interests of any (A) Unrestricted Subsidiary, (B) Immaterial Subsidiary, (C) special purpose securitization entity, including any Receivables Entity, (D) not-for-profit Subsidiary or (E) captive insurance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not apply to Equity Interests issued by Loan Parties;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           any Margin Stock; and</w:t>
      </w:r>
    </w:p>
    <w:p>
      <w:pPr>
        <w:spacing w:after="0" w:line="225"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(f)           any voting Equity Interests (and any other interests constituting “stock entitled to vote” within the meaning of Treasury Regulations Section 1.956-2(c)(2)) in excess of 65% of the total combined voting power in (A) any Foreign Subsidiary that is a CFC or (B) any FSHCO.</w:t>
      </w: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shall mean any of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each Immaterial Subsidiary,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each Domestic Subsidiary that is not a Wholly Owned Subsidiary (for so long as such Subsidiary remains a non-Wholly 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Wholly Owned Subsidiary that becomes a non-Wholly Owned Subsidiary after the Closing Date shall not be deemed to be an Excluded Subsidiary if such Wholly Owned Subsidiary became a non-Wholly Owned Subsidiary solely as a result of a Disposition or other transfer of less than all of such Subsidiary’s capital stock, unless such Disposition or other transfer of capital stock is a good faith Disposition to a bona fide unaffiliated third party for Fair Market Value for a bona fide business purpose,</w:t>
      </w:r>
    </w:p>
    <w:p>
      <w:pPr>
        <w:spacing w:after="0" w:line="183"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(c)           each Domestic Subsidiary that is prohibited from Guaranteeing or granting liens to secure the Obligations by any Requirement of Law or that would require consent, approval, license or authorization of a Governmental Authority to Guarantee or grant Liens to secure the Obligations (unless such consent, approval, license or authorization has been received),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each Domestic Subsidiary that is prohibited by any applicable contractual requirement from Guaranteeing or granting liens to secure the Obligations on the Closing Date or at the time such Subsidiary becomes a Subsidiary not entered into in contemplation thereof and not in violation of </w:t>
      </w:r>
      <w:r>
        <w:rPr>
          <w:rFonts w:ascii="Times New Roman" w:cs="Times New Roman" w:eastAsia="Times New Roman" w:hAnsi="Times New Roman"/>
          <w:sz w:val="18"/>
          <w:szCs w:val="18"/>
          <w:u w:val="single" w:color="auto"/>
          <w:color w:val="auto"/>
        </w:rPr>
        <w:t>Section 6.08(l)</w:t>
      </w:r>
      <w:r>
        <w:rPr>
          <w:rFonts w:ascii="Times New Roman" w:cs="Times New Roman" w:eastAsia="Times New Roman" w:hAnsi="Times New Roman"/>
          <w:sz w:val="18"/>
          <w:szCs w:val="18"/>
          <w:color w:val="auto"/>
        </w:rPr>
        <w:t xml:space="preserve"> (and for so long as such restriction or any replacement or renewal thereof is in effect),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any special purpose securitization entity, including any Receivables Entity,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any Foreign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any Domestic Subsidiary (i) that is an FSHCO or (ii) that is a Subsidiary of a Foreign Subsidiary of the Borrower that is a CFC,</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(h)           any other Domestic Subsidiary with respect to which the Administrative Agent and the Borrower reasonably agree that the cost or other consequences (including Tax consequences) of providing a Guarantee of or granting liens to secure the Obligations are likely to be excessive in relation to the value to be afforded thereby,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each Unrestricted Subsidiary,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any captive insurance Subsidiary and any not-for-profit Subsidiary.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Guarantor’s failure for any reason to constitute an “eligible contract participant” as defined in the Commodity Exchange Act and the regulations thereunder or (b) in the case of a Swap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at the time the Guarantee of such Guarantor or the grant of such security interest becomes effective with respect to such Swap Obligation, unless otherwise agreed between the Administrative Agent and the Borrower.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shall mean, with respect to the Administrative Agent, any Lender, any Issuing Bank or any other recipient of any payment to be made by or on account of any obligation of any Loan Party hereunder or under any other Loan Document, (i) Taxes imposed on or measured by such recipient’s overall net income (however denominated, and including, for the avoidance of doubt, franchise and similar Taxes imposed on such recipient in lieu of net income Taxes), or any branch profits or similar Taxes, in each case, imposed by a jurisdiction (including any political subdivision thereof) (a) as a result of such recipient being organized under the laws of, having its principal office in, or in the case of any Lender, having its applicable Lending Office in, such jurisdiction, or (b) that are Other Connection Taxes, (ii) U.S. federal withholding Tax imposed on any payment by or on account of any obligation of any Loan Party hereunder or under any other Loan Document to a Lender (other than to the extent such Lender is an assignee pursuant to a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2.19(c)</w:t>
      </w:r>
      <w:r>
        <w:rPr>
          <w:rFonts w:ascii="Times New Roman" w:cs="Times New Roman" w:eastAsia="Times New Roman" w:hAnsi="Times New Roman"/>
          <w:sz w:val="18"/>
          <w:szCs w:val="18"/>
          <w:color w:val="auto"/>
        </w:rPr>
        <w:t xml:space="preserve">) pursuant to laws in force at the time such Lender becomes a party hereto (or designates a new Lending Office), except to the extent that such Lender (or its assignor, if any) was entitled, immediately prior to the designation of a new Lending Office (or assignment), to receive additional amounts or indemnification payments from any Loan Party with respect to such withholding Tax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(iii) any withholding Tax imposed on any payment by or on account of any obligation of any Loan Party hereunder that is attributable to such recipient’s failure to comply with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or (iv) any Tax imposed under FATCA.</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Agreements</w:t>
      </w:r>
      <w:r>
        <w:rPr>
          <w:rFonts w:ascii="Times New Roman" w:cs="Times New Roman" w:eastAsia="Times New Roman" w:hAnsi="Times New Roman"/>
          <w:sz w:val="18"/>
          <w:szCs w:val="18"/>
          <w:color w:val="auto"/>
        </w:rPr>
        <w:t>” shall mean (i) that certain Loan and Security Agreement, dated as of February 28, 2020, by and among the Borrower, certain guarantors party thereto, Bank of America, N.A., and the other lenders and parties from time to time party thereto and (ii) that certain Loan and Security Agreement, dated as of February 28, 2020, by and among the Borrower, certain guarantors party thereto, TCW Asset Management Company LLC and the other lenders and parties from time to time party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Facility Commitment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Loan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shall have the meaning assigned to that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shall mean the respective facility and commitments utilized in making Loans and credit extensions hereunder, it being understood that,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Amendment No. 6 Effective</w:t>
      </w:r>
      <w:r>
        <w:rPr>
          <w:rFonts w:ascii="Times New Roman" w:cs="Times New Roman" w:eastAsia="Times New Roman" w:hAnsi="Times New Roman"/>
          <w:sz w:val="18"/>
          <w:szCs w:val="18"/>
          <w:color w:val="auto"/>
        </w:rPr>
        <w:t xml:space="preserve"> Date, there are </w:t>
      </w:r>
      <w:r>
        <w:rPr>
          <w:rFonts w:ascii="Times New Roman" w:cs="Times New Roman" w:eastAsia="Times New Roman" w:hAnsi="Times New Roman"/>
          <w:sz w:val="18"/>
          <w:szCs w:val="18"/>
          <w:color w:val="FF0000"/>
          <w:strike w:val="1"/>
        </w:rPr>
        <w:t>two</w:t>
      </w:r>
      <w:r>
        <w:rPr>
          <w:rFonts w:ascii="Times New Roman" w:cs="Times New Roman" w:eastAsia="Times New Roman" w:hAnsi="Times New Roman"/>
          <w:sz w:val="18"/>
          <w:szCs w:val="18"/>
          <w:u w:val="single" w:color="auto"/>
          <w:color w:val="0000FF"/>
        </w:rPr>
        <w:t>five</w:t>
      </w:r>
      <w:r>
        <w:rPr>
          <w:rFonts w:ascii="Times New Roman" w:cs="Times New Roman" w:eastAsia="Times New Roman" w:hAnsi="Times New Roman"/>
          <w:sz w:val="18"/>
          <w:szCs w:val="18"/>
          <w:color w:val="auto"/>
        </w:rPr>
        <w:t xml:space="preserve"> facilities (i.e., the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Initial Term Facility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 the 2028 Initial Term Facility,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Facility, the 2028 Revolving Facility and the Amendment No. 1 Delayed Draw Term Loan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Facility) and thereafter, the term “Facility” may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 any other Class of Commitments and the extensions of credit thereunder.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with respect to any asset or property, the price (as determined in good faith by the management of the Borrower) that could be negotiated in an arm’s-length transaction between a willing seller and a willing buyer, neither of whom is under undue pressure or compulsion to complete the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Farm Credit Lender</w:t>
      </w:r>
      <w:r>
        <w:rPr>
          <w:rFonts w:ascii="Times New Roman" w:cs="Times New Roman" w:eastAsia="Times New Roman" w:hAnsi="Times New Roman"/>
          <w:sz w:val="18"/>
          <w:szCs w:val="18"/>
          <w:color w:val="auto"/>
        </w:rPr>
        <w:t>” means a lending institution chartered or otherwise organized and existing pursuant to the provisions of the Farm Credit Act of 1971 and under the regulation of the Farm Credit Administration.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mean Sections 1471 through 1474 of the Code, as of the Closing Date (or any amended or successor version that is substantively comparable and not materially more onerous to comply with), or any current or future U.S. Department of Treasury regulations promulgated thereunder or official administrative interpretations thereof and any agreements entered into pursuant to Section 1471(b)(1) of the Code, such Code section as of the Closing Date (or any amended or successor version described above), and any intergovernmental agreements (or any related legislation, rules or official administrative practices) implementing the foregoing.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shall mean, for any day, the rate calculated by the NYFRB based on such day’s federal funds transactions by depositary institutions, as determined in such manner as the NYFRB shall set forth on the NYFRB’s Website from time to time, and published on the next succeeding Business Day by the NYFRB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Effective Rate as so determined would be less than zero, such rate shall be deemed to be zero for the purposes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shall mean that certain Fee Letter, dated as of April 4, 2022, by and among the Borrower, the Administrative Agent, Wells Fargo Securities, LLC and the other parties party thereto (as such Fee Letter may be amended, restated, supplemented or otherwise modified).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shall mean the Commitment Fees, the L/C Participation Fee, the Issuing Bank Fees and the Administrative Agent Fees.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of any person shall mean the chief financial officer, chief accounting officer, principal accounting officer, treasurer, assistant treasurer, controller or other executive responsible for the financial affairs of such person.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Secured Net Leverage Ratio</w:t>
      </w:r>
      <w:r>
        <w:rPr>
          <w:rFonts w:ascii="Times New Roman" w:cs="Times New Roman" w:eastAsia="Times New Roman" w:hAnsi="Times New Roman"/>
          <w:sz w:val="18"/>
          <w:szCs w:val="18"/>
          <w:color w:val="auto"/>
        </w:rPr>
        <w:t>” shall mean, as of any date of determination, the ratio of (A) (i) the sum of, without duplication, (x) the aggregate principal amount of any Consolidated Debt of the Borrower and its Restricted Subsidiaries secured by assets of the Borrower or its Restricted Subsidiaries on a first lien basis and (y) the aggregate principal amount of any other Consolidated Debt of the Borrower and its Subsidiaries outstanding as of the last day of the Test Period most recently ended as of such date that is then secured by Liens on the Collateral that are Other First Liens, less (ii) the Unrestricted Cash Amount as of the last day of such Test Period, to (B) Adjusted Consolidated EBITDA for such Test Period, all determined on a consolidated basis in accordance with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Documents</w:t>
      </w:r>
      <w:r>
        <w:rPr>
          <w:rFonts w:ascii="Times New Roman" w:cs="Times New Roman" w:eastAsia="Times New Roman" w:hAnsi="Times New Roman"/>
          <w:sz w:val="18"/>
          <w:szCs w:val="18"/>
          <w:color w:val="auto"/>
        </w:rPr>
        <w:t>” shall mean, with respect to each Material Real Property located in the United States of America or any territory thereof, (i) a completed “life-of-loan” Federal Emergency Management Agency standard flood hazard determination (and to the extent a Mortgaged Property is located in a Special Flood Hazard Area, a notice about Special Flood Hazard Area status and flood disaster assistance duly executed by the Borrower) and</w:t>
      </w:r>
    </w:p>
    <w:p>
      <w:pPr>
        <w:spacing w:after="0" w:line="1" w:lineRule="exact"/>
        <w:rPr>
          <w:sz w:val="20"/>
          <w:szCs w:val="20"/>
          <w:color w:val="auto"/>
        </w:rPr>
      </w:pPr>
    </w:p>
    <w:p>
      <w:pPr>
        <w:ind w:firstLine="8"/>
        <w:spacing w:after="0" w:line="260" w:lineRule="auto"/>
        <w:tabs>
          <w:tab w:leader="none" w:pos="2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flood insurance, or a certificate as to coverage under, and a declaration page relating to, the insurance policies as required by Section 5.02 hereof.</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shall mean, collectively, (i) the National Flood Insurance Reform Act of 1994, (ii) the Flood Insurance Reform Act of 2004 and (iii) the Biggert-Waters Flood Insurance Reform Act of 2012, in each case as now or hereafter in effect or any successor statute thereto.</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shall mean the benchmark rate floor, if any, provided in this Agreement initially (as of the execution of this Agreement, the modification, amendment or renewal of this Agreement or otherwise) with respect to the Term SOFR Rate or any Benchmark. For the avoidance of doubt the initial Floor for the Term SOFR Rate or any Benchmark shall be zero.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shall mean a Lender that is not a U.S.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shall mean any Subsidiary that is incorporated or organized under the laws of any jurisdiction other than the United States of America, any state thereof or the District of Columbia.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and Clear Incremental Amount</w:t>
      </w:r>
      <w:r>
        <w:rPr>
          <w:rFonts w:ascii="Times New Roman" w:cs="Times New Roman" w:eastAsia="Times New Roman" w:hAnsi="Times New Roman"/>
          <w:sz w:val="18"/>
          <w:szCs w:val="18"/>
          <w:color w:val="auto"/>
        </w:rPr>
        <w:t>” shall have the meaning assigned to such term in the definition of the term “Incremental Amount.”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shall mean any Domestic Subsidiary of the Borrower that owns no material assets other than (a) the Equity Interests (which term shall include, for purposes of this definition of FSHCO, any Indebtedness treated as equity for U.S. federal income tax purposes) (or Equity Interests and Indebtedness) of one or more Foreign Subsidiaries of the Borrower that are CFCs and/or (b) Equity Interests (or Equity Interests and/or Indebtedness) of one or more other FSHCOs.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shall mean generally accepted accounting principles in effect from time to time in the United States of America, applied on a consistent basis, subject to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RP/JDRP Basket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federal, state, local or foreign court or governmental agency, authority, instrumentality or regulatory or legislative body.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mean (a) any obligation, contingent or otherwise, of the guarantor guaranteeing or having the economic effect of guaranteeing any Indebtedness or other monetary obligation payable or performable by another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 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shall mean the Guarantee Agreement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dated as of the Closing Date as may be amended, restated, supplemented or otherwise modified from time to time, among the Borrower, each Guarantor and the Administrative Agent.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have the meaning assigned to such term in the definition of the term “Guarantee.”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shall mean (a) the Borrower (only with respect to Obligations of the other Guarantors in respect of Secured Cash Management Agreements, Secured Hedge Agreements and Secured Supplier Receivables Agreements, as applicable), (b) Holdings and (c) each Subsidiary of the Borrower that is a party to the Guarantee Agreement on the Closing Date or becomes a Loan Party pursuant to </w:t>
      </w:r>
      <w:r>
        <w:rPr>
          <w:rFonts w:ascii="Times New Roman" w:cs="Times New Roman" w:eastAsia="Times New Roman" w:hAnsi="Times New Roman"/>
          <w:sz w:val="18"/>
          <w:szCs w:val="18"/>
          <w:u w:val="single" w:color="auto"/>
          <w:color w:val="auto"/>
        </w:rPr>
        <w:t>Section 5.10(c)</w:t>
      </w:r>
      <w:r>
        <w:rPr>
          <w:rFonts w:ascii="Times New Roman" w:cs="Times New Roman" w:eastAsia="Times New Roman" w:hAnsi="Times New Roman"/>
          <w:sz w:val="18"/>
          <w:szCs w:val="18"/>
          <w:color w:val="auto"/>
        </w:rPr>
        <w:t>, whether existing on the Closing Date or established, created or acquired after the Closing Date, unless and until such time as the respective Subsidiary is released from its obligations under the Guarantee Agreement in accordance with the terms and provisions hereof or thereof.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all pollutants, contaminants, wastes, chemicals, materials, substances and constituents, including explosive or radioactive substances or petroleum byproducts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shall mean any person that (i) is (or any Affiliate of any person that is) an Agent, an Arranger or a Lender on the Closing Date (in the case of any Hedging Agreement in existence on the Closing Date) and that enters into or is a party to a Hedging Agreement with the Borrower or any of its Subsidiaries, in each case, in its capacity as a party to such Hedging Agreement or (ii) is (or any Affiliate of any person that is) an Agent, an Arranger or a Lender at the time it enters into a Hedging Agreement (in the case of any Hedging Agreement entered into after the Closing Date) with the Borrower or any of its Subsidiaries, in each case, in its capacity as a party to such Hedging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xml:space="preserve">” shall mean any agreement with respect to any swap, forward, future, physical commodity repurchase transaction, derivative transaction, option or other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phantom stock or similar plan providing for payments only on account of services provided by current or former directors, officers, employees or consultants of the Borrower or any of the Subsidiaries shall be a Hedging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shall mean any Subsidiary that (a) did not, as of the last day of the fiscal quarter of the Borrower most recently ended for which financial statements have been (or were required to be)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5.04(b)</w:t>
      </w:r>
      <w:r>
        <w:rPr>
          <w:rFonts w:ascii="Times New Roman" w:cs="Times New Roman" w:eastAsia="Times New Roman" w:hAnsi="Times New Roman"/>
          <w:sz w:val="18"/>
          <w:szCs w:val="18"/>
          <w:color w:val="auto"/>
        </w:rPr>
        <w:t>, as applicable, have assets with a value in excess of 5.0% of the Consolidated Total Assets of the Borrower and the Subsidiaries on a consolidated basis as of such date, and (b) taken together with all such Subsidiaries as of such date, did not have assets with a value in excess of 10.0% of Consolidated Total Assets of the Borrower and the Subsidiaries on a consolidated basis as of such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the Borrower,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Amount</w:t>
      </w:r>
      <w:r>
        <w:rPr>
          <w:rFonts w:ascii="Times New Roman" w:cs="Times New Roman" w:eastAsia="Times New Roman" w:hAnsi="Times New Roman"/>
          <w:sz w:val="18"/>
          <w:szCs w:val="18"/>
          <w:color w:val="auto"/>
        </w:rPr>
        <w:t>” shall mean, at any time,</w:t>
      </w:r>
    </w:p>
    <w:p>
      <w:pPr>
        <w:spacing w:after="0" w:line="225" w:lineRule="exact"/>
        <w:rPr>
          <w:sz w:val="20"/>
          <w:szCs w:val="20"/>
          <w:color w:val="auto"/>
        </w:rPr>
      </w:pPr>
    </w:p>
    <w:p>
      <w:pPr>
        <w:jc w:val="both"/>
        <w:ind w:firstLine="656"/>
        <w:spacing w:after="0" w:line="258" w:lineRule="auto"/>
        <w:tabs>
          <w:tab w:leader="none" w:pos="9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$100,000,000 and (B) 100% of Adjusted Consolidated EBITDA for the most recently ended Test Period as of such time (the amount under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Free and Clear Incremental Amount</w:t>
      </w:r>
      <w:r>
        <w:rPr>
          <w:rFonts w:ascii="Times New Roman" w:cs="Times New Roman" w:eastAsia="Times New Roman" w:hAnsi="Times New Roman"/>
          <w:sz w:val="18"/>
          <w:szCs w:val="18"/>
          <w:color w:val="auto"/>
        </w:rPr>
        <w:t xml:space="preserve">”) after giving effect to the incurrence of such additional amount and the use of proceeds thereof, any acquisition consummated concurrently therewith, and all other related transactions or events (calculated (a) in the event the Borrower is incurring Incremental Revolving Facility Commitments, as if such Incremental Revolving Facility Commitments were fully drawn on the effective date thereof and (b) excluding any cash constituting proceeds of such Incremental Facility), </w:t>
      </w:r>
      <w:r>
        <w:rPr>
          <w:rFonts w:ascii="Times New Roman" w:cs="Times New Roman" w:eastAsia="Times New Roman" w:hAnsi="Times New Roman"/>
          <w:sz w:val="18"/>
          <w:szCs w:val="18"/>
          <w:u w:val="single" w:color="auto"/>
          <w:color w:val="auto"/>
        </w:rPr>
        <w:t>plus</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9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any Incremental Facility secured by Liens on the Collateral on a pari passu basis with the Facilities, the First Lien Secured Net Leverage Ratio on a Pro Forma Basis does not exceed 2.00 to 1.00, or (B) in the case of any Incremental Facility that is unsecured or is to be secured by the Collateral on a junior basis to the Facilities, the Total Net Leverage Ratio on a Pro Forma Basis does not exceed the greater of (i) 3.00 to 1.00 or</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incurred in connection with financing a Permitted Acquisition or </w:t>
      </w:r>
      <w:r>
        <w:rPr>
          <w:rFonts w:ascii="Times New Roman" w:cs="Times New Roman" w:eastAsia="Times New Roman" w:hAnsi="Times New Roman"/>
          <w:sz w:val="18"/>
          <w:szCs w:val="18"/>
          <w:color w:val="FF0000"/>
          <w:strike w:val="1"/>
        </w:rPr>
        <w:t>Permitted</w:t>
      </w:r>
      <w:r>
        <w:rPr>
          <w:rFonts w:ascii="Times New Roman" w:cs="Times New Roman" w:eastAsia="Times New Roman" w:hAnsi="Times New Roman"/>
          <w:sz w:val="18"/>
          <w:szCs w:val="18"/>
          <w:color w:val="auto"/>
        </w:rPr>
        <w:t xml:space="preserve"> Investment </w:t>
      </w:r>
      <w:r>
        <w:rPr>
          <w:rFonts w:ascii="Times New Roman" w:cs="Times New Roman" w:eastAsia="Times New Roman" w:hAnsi="Times New Roman"/>
          <w:sz w:val="18"/>
          <w:szCs w:val="18"/>
          <w:u w:val="single" w:color="auto"/>
          <w:color w:val="0000FF"/>
        </w:rPr>
        <w:t>permitted under Section 6.04</w:t>
      </w:r>
      <w:r>
        <w:rPr>
          <w:rFonts w:ascii="Times New Roman" w:cs="Times New Roman" w:eastAsia="Times New Roman" w:hAnsi="Times New Roman"/>
          <w:sz w:val="18"/>
          <w:szCs w:val="18"/>
          <w:color w:val="auto"/>
        </w:rPr>
        <w:t xml:space="preserve">, the Total Net Leverage Ratio immediately prior to such Permitted Acquisition or </w:t>
      </w:r>
      <w:r>
        <w:rPr>
          <w:rFonts w:ascii="Times New Roman" w:cs="Times New Roman" w:eastAsia="Times New Roman" w:hAnsi="Times New Roman"/>
          <w:sz w:val="18"/>
          <w:szCs w:val="18"/>
          <w:color w:val="FF0000"/>
          <w:strike w:val="1"/>
        </w:rPr>
        <w:t>Permitted</w:t>
      </w:r>
      <w:r>
        <w:rPr>
          <w:rFonts w:ascii="Times New Roman" w:cs="Times New Roman" w:eastAsia="Times New Roman" w:hAnsi="Times New Roman"/>
          <w:sz w:val="18"/>
          <w:szCs w:val="18"/>
          <w:color w:val="auto"/>
        </w:rPr>
        <w:t xml:space="preserve"> Investment </w:t>
      </w:r>
      <w:r>
        <w:rPr>
          <w:rFonts w:ascii="Times New Roman" w:cs="Times New Roman" w:eastAsia="Times New Roman" w:hAnsi="Times New Roman"/>
          <w:sz w:val="18"/>
          <w:szCs w:val="18"/>
          <w:u w:val="single" w:color="auto"/>
          <w:color w:val="0000FF"/>
        </w:rPr>
        <w:t>permitted under Section 6.04</w:t>
      </w:r>
      <w:r>
        <w:rPr>
          <w:rFonts w:ascii="Times New Roman" w:cs="Times New Roman" w:eastAsia="Times New Roman" w:hAnsi="Times New Roman"/>
          <w:sz w:val="18"/>
          <w:szCs w:val="18"/>
          <w:color w:val="auto"/>
        </w:rPr>
        <w:t xml:space="preserve"> (the amount under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Ratio-Based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Incremental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all voluntary prepayments and repurchases of Term Loans (including Incremental Term Loans) and voluntary prepayments of Revolving Facility Loans to the extent accompanied by a corresponding reduction in Revolving Facility Commitments, in the case of this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other than to the extent financed with the proceeds of long-term Indebtedness (the “</w:t>
      </w:r>
      <w:r>
        <w:rPr>
          <w:rFonts w:ascii="Times New Roman" w:cs="Times New Roman" w:eastAsia="Times New Roman" w:hAnsi="Times New Roman"/>
          <w:sz w:val="18"/>
          <w:szCs w:val="18"/>
          <w:u w:val="single" w:color="auto"/>
          <w:color w:val="auto"/>
        </w:rPr>
        <w:t>Prepayment-Based Incremental 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Incremental Facilities used to finance a Limited Condition Acquisition,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shall be applicable;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purposes of any Incremental Term Loan Commitments and/or Incremental Revolving Facility Commitments established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644"/>
        <w:spacing w:after="0" w:line="261" w:lineRule="auto"/>
        <w:tabs>
          <w:tab w:leader="none" w:pos="1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select utilization under the Free and Clear Incremental Amount, the Ratio-Based Incremental Amount and the Prepayment-Based Incremental Amount in its sole discretion and in the absence of such selection, the Borrower shall be deemed to have used amounts under the Ratio-Based Incremental Amount (to the extent permitted thereby) prior to utilization of the Free and Clear Incremental Amount and the Prepayment-Based Incremental Amount,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left="660" w:firstLine="644"/>
        <w:spacing w:after="0" w:line="255" w:lineRule="auto"/>
        <w:tabs>
          <w:tab w:leader="none" w:pos="16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Commitments established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may be incurred under the Free and Clear Incremental Amount, the Ratio-Based Incremental Amount and/or the Prepayment-Based Incremental Amount, and proceeds from any such incurrence under the Free and Clear Incremental Amount, the Ratio-Based Incremental Amount and/or the Prepayment-Based Incremental Amount may be utilized in a single transaction by first calculating the incurrence under the Ratio-Based Incremental Amount (without inclusion of any amounts utilized pursuant to the Free and Clear Incremental Amount or the Prepayment-Based Incremental Amount) and then calculating the incurrence under the Prepayment-Based Incremental Amount (without inclusion of any amounts utilized pursuant to the Free and Clear Incremental Amount) and then calculating the incurrence under the Free and Clear Incremental Amount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Indebtedness originally incurred under the Free and Clear Incremental Amount or the Prepayment-Based Incremental Amount, if at any time subsequent to such incurrence all or any portion of such Indebtedness would be permitted to be incurred under the Ratio-Based Incremental Amount, all or such portion, as applicable, of such Indebtedness shall automatically be reclassified and deemed as of such time to have been incurred under the Ratio-Based Incremental Amount (which, for the avoidance of doubt, shall have the effect of increasing the remaining availability under the Free and Clear Incremental Amount or the Prepayment-Based Incremental Amount, as applicable, by the amount of such redesignated Indebtedness).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Assumption Agreement</w:t>
      </w:r>
      <w:r>
        <w:rPr>
          <w:rFonts w:ascii="Times New Roman" w:cs="Times New Roman" w:eastAsia="Times New Roman" w:hAnsi="Times New Roman"/>
          <w:sz w:val="18"/>
          <w:szCs w:val="18"/>
          <w:color w:val="auto"/>
        </w:rPr>
        <w:t>” shall mean an Incremental Assumption Agreement in form and substance reasonably satisfactory to the Administrative Agent, among the Borrower, the Administrative Agent and, if applicable, one or more Incremental Term Lenders and/or Incremental Revolving Facility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shall mean an Incremental Term Loan Commitment or an Incremental Revolving Facility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shall mean the Incremental Commitments and the Incremental Loans made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shall mean an Incremental Term Loan or an Incremental Revolving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 Commitment</w:t>
      </w:r>
      <w:r>
        <w:rPr>
          <w:rFonts w:ascii="Times New Roman" w:cs="Times New Roman" w:eastAsia="Times New Roman" w:hAnsi="Times New Roman"/>
          <w:sz w:val="18"/>
          <w:szCs w:val="18"/>
          <w:color w:val="auto"/>
        </w:rPr>
        <w:t xml:space="preserve">” shall mean the commitment of any Lender, established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to make Incremental Revolving Loans to the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 Lender</w:t>
      </w:r>
      <w:r>
        <w:rPr>
          <w:rFonts w:ascii="Times New Roman" w:cs="Times New Roman" w:eastAsia="Times New Roman" w:hAnsi="Times New Roman"/>
          <w:sz w:val="18"/>
          <w:szCs w:val="18"/>
          <w:color w:val="auto"/>
        </w:rPr>
        <w:t>” shall mean a Lender with an Incremental Revolving Facility Commitment or an outstanding Incremental Revolving Loan.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w:t>
      </w:r>
      <w:r>
        <w:rPr>
          <w:rFonts w:ascii="Times New Roman" w:cs="Times New Roman" w:eastAsia="Times New Roman" w:hAnsi="Times New Roman"/>
          <w:sz w:val="18"/>
          <w:szCs w:val="18"/>
          <w:color w:val="auto"/>
        </w:rPr>
        <w:t xml:space="preserve">” shall mean Revolving Facility Loans made by one or more Revolving Facility Lenders to the Borrower pursuant to an Incremental Revolving Facility Commitment to make additional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Revolving Loans </w:t>
      </w:r>
      <w:r>
        <w:rPr>
          <w:rFonts w:ascii="Times New Roman" w:cs="Times New Roman" w:eastAsia="Times New Roman" w:hAnsi="Times New Roman"/>
          <w:sz w:val="18"/>
          <w:szCs w:val="18"/>
          <w:u w:val="single" w:color="auto"/>
          <w:color w:val="0000FF"/>
        </w:rPr>
        <w:t>or 2028 Revolving Loans, as the case may be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shall mean a Lender with an Incremental Term Loan Commitment or an outstanding Incremental Term Loan.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shall mean the commitment of any Lender, established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to make Incremental Term Loans to the Borrower. For the avoidance of doubt, all references in this Agreement to Incremental Term Loan Commitments shall include, at any time after the Amendment No. 1 Effective Date, the Amendment No. 1 Delayed Draw Term Loan Commitments.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shall mean (i) Term Loans made by one or more Lenders to the Borrower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consisting of additional </w:t>
      </w:r>
      <w:r>
        <w:rPr>
          <w:rFonts w:ascii="Times New Roman" w:cs="Times New Roman" w:eastAsia="Times New Roman" w:hAnsi="Times New Roman"/>
          <w:sz w:val="18"/>
          <w:szCs w:val="18"/>
          <w:u w:val="single" w:color="auto"/>
          <w:color w:val="0000FF"/>
        </w:rPr>
        <w:t>2027 Initial Term Loans or 2028</w:t>
      </w:r>
      <w:r>
        <w:rPr>
          <w:rFonts w:ascii="Times New Roman" w:cs="Times New Roman" w:eastAsia="Times New Roman" w:hAnsi="Times New Roman"/>
          <w:sz w:val="18"/>
          <w:szCs w:val="18"/>
          <w:color w:val="auto"/>
        </w:rPr>
        <w:t xml:space="preserve"> Initial Term Loans and (ii) to the extent permitted by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provided for in the relevant Incremental Assumption Agreement, Other Incremental Term Loans. For the avoidance of doubt, all references in this Agreement to Incremental Term Loans shall include, at any time after any Amendment No. 1 Delayed Draw Funding Date, the Amendment No. 1 Delayed Draw Term Loans borrowed on such Amendment No. 1 Delayed Draw Funding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shall mean, without duplication,</w:t>
      </w:r>
    </w:p>
    <w:p>
      <w:pPr>
        <w:spacing w:after="0" w:line="225" w:lineRule="exact"/>
        <w:rPr>
          <w:sz w:val="20"/>
          <w:szCs w:val="20"/>
          <w:color w:val="auto"/>
        </w:rPr>
      </w:pPr>
    </w:p>
    <w:p>
      <w:pPr>
        <w:ind w:left="900" w:hanging="244"/>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bonds, debentures, notes or similar instruments (except any such obligation with a maturity date of no more than six (6) months in a transaction intended to extend payment terms of trade payables or similar obligations to trade creditors incurred in the ordinary course of business),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9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conditional sale or other title retention agreements relating to property or assets purchased by such person (except any such obligation that constitutes a trade payable or similar obligation to a trade creditor incurred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57" w:lineRule="auto"/>
        <w:tabs>
          <w:tab w:leader="none" w:pos="92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issued or assumed as the deferred purchase price of property or services (except (i) any such balance that constitutes a trade payable or similar obligation to a trade creditor incurred in the ordinary course of business, (ii) any earn-out obligations until such obligation becomes a liability on the balance sheet of such person in accordance with GAAP if not paid within 60 days after being due and payable and</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accrued in the ordinary course of business) which purchase price is due more than six (6) months after the date of placing the property in service or taking delivery and title thereto,</w:t>
      </w:r>
    </w:p>
    <w:p>
      <w:pPr>
        <w:spacing w:after="0" w:line="18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of Indebtedness of others,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Lease Obligations of such person,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firstLine="656"/>
        <w:spacing w:after="0" w:line="282"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under any Hedging Agreements (at the agreement value thereof), to the extent the foregoing would appear on a balance sheet of such person as a liability,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contingent or otherwise, of such person as an account party in respect of letters of credit,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of such person in respect of bankers’ acceptances,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or liquidation preference, of such person with respect to any Disqualified Stock (but excluding any accrued dividends),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 and</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Receivables Indebtedness with respect to a Qualified Receivables Facility.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amount of Indebtedness of any person for purposes of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above shall (unless such Indebtedness has been assumed by such person or is otherwise recourse to such person) be deemed to be equal to the lesser of (A) the aggregate unpaid amount of such Indebtedness and (B) the Fair Market Value of the property encumbered thereby.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all purposes hereof, the Indebtedness of the Borrower and the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 For the avoidance of doubt, and without limitation of the foregoing, Indebtedness convertible into or exchangeable for Equity Interests shall at all times prior to the repurchase, conversion or payment thereof be valued at the full stated principal amount thereof and shall not include any reduction or appreciation in value of the shares and/or cash deliverable upon conversion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in this Agreement to the contrary, Indebtedness shall not include, and shall be calculated without giving effect to,</w:t>
      </w:r>
    </w:p>
    <w:p>
      <w:pPr>
        <w:spacing w:after="0" w:line="225" w:lineRule="exact"/>
        <w:rPr>
          <w:sz w:val="20"/>
          <w:szCs w:val="20"/>
          <w:color w:val="auto"/>
        </w:rPr>
      </w:pPr>
    </w:p>
    <w:p>
      <w:pPr>
        <w:ind w:left="880" w:hanging="22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the Borrower or any Subsidiary pursuant to or arising out of any Permitted Supplier Receivables Sale Program,</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or prepaid revenue,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attributable to the exercise of appraisal rights and the settlement of any claims or actions (whether actual, contingent or potential) with respect thereto,</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Parent Entity appearing on the balance sheet of the Borrower solely by reason of push down accounting under GAAP,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and royalties,</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Key Account Purchase Programs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under this Agreement but for the application of this sentence shall not be deemed an incurrence of Indebtedness under this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shall mean all Taxes imposed on or with respect to any payment by or on account of any obligation of any Loan Party hereunder or under any other Loan Document other than (a) Excluded Taxes and (b)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Liquidity Certification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Initial Revolving Loan</w:t>
      </w:r>
      <w:r>
        <w:rPr>
          <w:rFonts w:ascii="Times New Roman" w:cs="Times New Roman" w:eastAsia="Times New Roman" w:hAnsi="Times New Roman"/>
          <w:sz w:val="18"/>
          <w:szCs w:val="18"/>
          <w:color w:val="FF0000"/>
          <w:strike w:val="1"/>
        </w:rPr>
        <w:t xml:space="preserve">” shall mean a Revolving Facility Loan made (i) pursuant to the Revolving Facility Commitments in effect on the Closing Date (as the same may be amended from time to time in accordance with this Agreement) or (ii) pursuant to any Incremental Revolving Facility Commitment made on the same terms as (and forming a single Class with) the Revolving Facility Commitments referred to in </w:t>
      </w:r>
      <w:r>
        <w:rPr>
          <w:rFonts w:ascii="Times New Roman" w:cs="Times New Roman" w:eastAsia="Times New Roman" w:hAnsi="Times New Roman"/>
          <w:sz w:val="18"/>
          <w:szCs w:val="18"/>
          <w:u w:val="single" w:color="auto"/>
          <w:color w:val="FF0000"/>
          <w:strike w:val="1"/>
        </w:rPr>
        <w:t>clause (i)</w:t>
      </w:r>
      <w:r>
        <w:rPr>
          <w:rFonts w:ascii="Times New Roman" w:cs="Times New Roman" w:eastAsia="Times New Roman" w:hAnsi="Times New Roman"/>
          <w:sz w:val="18"/>
          <w:szCs w:val="18"/>
          <w:color w:val="FF0000"/>
          <w:strike w:val="1"/>
        </w:rPr>
        <w:t xml:space="preserve"> of this definition.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Facility</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color w:val="FF0000"/>
          <w:strike w:val="1"/>
        </w:rPr>
        <w:t>mean</w:t>
      </w:r>
      <w:r>
        <w:rPr>
          <w:rFonts w:ascii="Times New Roman" w:cs="Times New Roman" w:eastAsia="Times New Roman" w:hAnsi="Times New Roman"/>
          <w:sz w:val="18"/>
          <w:szCs w:val="18"/>
          <w:u w:val="single" w:color="auto"/>
          <w:color w:val="0000FF"/>
        </w:rPr>
        <w:t>refer collectively to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Initial Term </w:t>
      </w:r>
      <w:r>
        <w:rPr>
          <w:rFonts w:ascii="Times New Roman" w:cs="Times New Roman" w:eastAsia="Times New Roman" w:hAnsi="Times New Roman"/>
          <w:sz w:val="18"/>
          <w:szCs w:val="18"/>
          <w:color w:val="FF0000"/>
          <w:strike w:val="1"/>
        </w:rPr>
        <w:t>Loan Commitment</w:t>
      </w:r>
      <w:r>
        <w:rPr>
          <w:rFonts w:ascii="Times New Roman" w:cs="Times New Roman" w:eastAsia="Times New Roman" w:hAnsi="Times New Roman"/>
          <w:sz w:val="18"/>
          <w:szCs w:val="18"/>
          <w:u w:val="single" w:color="auto"/>
          <w:color w:val="0000FF"/>
        </w:rPr>
        <w:t>Facility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color w:val="auto"/>
        </w:rPr>
        <w:t xml:space="preserve"> Initial Term </w:t>
      </w:r>
      <w:r>
        <w:rPr>
          <w:rFonts w:ascii="Times New Roman" w:cs="Times New Roman" w:eastAsia="Times New Roman" w:hAnsi="Times New Roman"/>
          <w:sz w:val="18"/>
          <w:szCs w:val="18"/>
          <w:color w:val="FF0000"/>
          <w:strike w:val="1"/>
        </w:rPr>
        <w:t>Loans made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hereunder</w:t>
      </w:r>
      <w:r>
        <w:rPr>
          <w:rFonts w:ascii="Times New Roman" w:cs="Times New Roman" w:eastAsia="Times New Roman" w:hAnsi="Times New Roman"/>
          <w:sz w:val="18"/>
          <w:szCs w:val="18"/>
          <w:u w:val="single" w:color="auto"/>
          <w:color w:val="0000FF"/>
        </w:rPr>
        <w:t>Facility</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Facility Maturity Date</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u w:val="single" w:color="auto"/>
          <w:color w:val="0000FF"/>
        </w:rPr>
        <w:t>(a) with respect to the 2027 Initial Term Loans,</w:t>
      </w:r>
      <w:r>
        <w:rPr>
          <w:rFonts w:ascii="Times New Roman" w:cs="Times New Roman" w:eastAsia="Times New Roman" w:hAnsi="Times New Roman"/>
          <w:sz w:val="18"/>
          <w:szCs w:val="18"/>
          <w:color w:val="auto"/>
        </w:rPr>
        <w:t xml:space="preserve"> the fifth anniversary of the Closing Date </w:t>
      </w:r>
      <w:r>
        <w:rPr>
          <w:rFonts w:ascii="Times New Roman" w:cs="Times New Roman" w:eastAsia="Times New Roman" w:hAnsi="Times New Roman"/>
          <w:sz w:val="18"/>
          <w:szCs w:val="18"/>
          <w:u w:val="single" w:color="auto"/>
          <w:color w:val="0000FF"/>
        </w:rPr>
        <w:t>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 with respect to the 2028 Initial Term Loans, November 29, 2028</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Lender</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color w:val="FF0000"/>
          <w:strike w:val="1"/>
        </w:rPr>
        <w:t>mean any Lender that holds an</w:t>
      </w:r>
      <w:r>
        <w:rPr>
          <w:rFonts w:ascii="Times New Roman" w:cs="Times New Roman" w:eastAsia="Times New Roman" w:hAnsi="Times New Roman"/>
          <w:sz w:val="18"/>
          <w:szCs w:val="18"/>
          <w:u w:val="single" w:color="auto"/>
          <w:color w:val="0000FF"/>
        </w:rPr>
        <w:t>refer collectively to the 2027</w:t>
      </w:r>
      <w:r>
        <w:rPr>
          <w:rFonts w:ascii="Times New Roman" w:cs="Times New Roman" w:eastAsia="Times New Roman" w:hAnsi="Times New Roman"/>
          <w:sz w:val="18"/>
          <w:szCs w:val="18"/>
          <w:color w:val="auto"/>
        </w:rPr>
        <w:t xml:space="preserve"> Initial Term </w:t>
      </w:r>
      <w:r>
        <w:rPr>
          <w:rFonts w:ascii="Times New Roman" w:cs="Times New Roman" w:eastAsia="Times New Roman" w:hAnsi="Times New Roman"/>
          <w:sz w:val="18"/>
          <w:szCs w:val="18"/>
          <w:color w:val="FF0000"/>
          <w:strike w:val="1"/>
        </w:rPr>
        <w:t>Loan Commitment or makes an</w:t>
      </w:r>
      <w:r>
        <w:rPr>
          <w:rFonts w:ascii="Times New Roman" w:cs="Times New Roman" w:eastAsia="Times New Roman" w:hAnsi="Times New Roman"/>
          <w:sz w:val="18"/>
          <w:szCs w:val="18"/>
          <w:u w:val="single" w:color="auto"/>
          <w:color w:val="0000FF"/>
        </w:rPr>
        <w:t>Lenders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2028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Initial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Loan to the Borrower pursuant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FF0000"/>
          <w:strike w:val="1"/>
        </w:rPr>
        <w:t>Section 2.01(a)</w:t>
      </w:r>
      <w:r>
        <w:rPr>
          <w:rFonts w:ascii="Times New Roman" w:cs="Times New Roman" w:eastAsia="Times New Roman" w:hAnsi="Times New Roman"/>
          <w:sz w:val="18"/>
          <w:szCs w:val="18"/>
          <w:u w:val="single" w:color="auto"/>
          <w:color w:val="0000FF"/>
        </w:rPr>
        <w:t>Lenders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 Commitment</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color w:val="FF0000"/>
          <w:strike w:val="1"/>
        </w:rPr>
        <w:t>mean, as to each Initial Term Lender, its obligation to make Initial Term Loans to the Borrower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 xml:space="preserve">Section 2.01(a) </w:t>
      </w:r>
      <w:r>
        <w:rPr>
          <w:rFonts w:ascii="Times New Roman" w:cs="Times New Roman" w:eastAsia="Times New Roman" w:hAnsi="Times New Roman"/>
          <w:sz w:val="18"/>
          <w:szCs w:val="18"/>
          <w:color w:val="FF0000"/>
          <w:strike w:val="1"/>
        </w:rPr>
        <w:t>in the aggregate principal amount set forth opposite such Initial Term Lender’s name on</w:t>
      </w:r>
      <w:r>
        <w:rPr>
          <w:rFonts w:ascii="Times New Roman" w:cs="Times New Roman" w:eastAsia="Times New Roman" w:hAnsi="Times New Roman"/>
          <w:sz w:val="18"/>
          <w:szCs w:val="18"/>
          <w:u w:val="single" w:color="auto"/>
          <w:color w:val="FF0000"/>
          <w:strike w:val="1"/>
        </w:rPr>
        <w:t xml:space="preserve"> Schedule 2.01 </w:t>
      </w:r>
      <w:r>
        <w:rPr>
          <w:rFonts w:ascii="Times New Roman" w:cs="Times New Roman" w:eastAsia="Times New Roman" w:hAnsi="Times New Roman"/>
          <w:sz w:val="18"/>
          <w:szCs w:val="18"/>
          <w:color w:val="FF0000"/>
          <w:strike w:val="1"/>
        </w:rPr>
        <w:t>under the caption “</w:t>
      </w:r>
      <w:r>
        <w:rPr>
          <w:rFonts w:ascii="Times New Roman" w:cs="Times New Roman" w:eastAsia="Times New Roman" w:hAnsi="Times New Roman"/>
          <w:sz w:val="18"/>
          <w:szCs w:val="18"/>
          <w:u w:val="single" w:color="auto"/>
          <w:color w:val="0000FF"/>
          <w:strike w:val="1"/>
        </w:rPr>
        <w:t>refer collectively</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u w:val="single" w:color="auto"/>
          <w:color w:val="0000FF"/>
          <w:strike w:val="1"/>
        </w:rPr>
        <w:t>to the 2027</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Initial Term Loan Commitment</w:t>
      </w:r>
      <w:r>
        <w:rPr>
          <w:rFonts w:ascii="Times New Roman" w:cs="Times New Roman" w:eastAsia="Times New Roman" w:hAnsi="Times New Roman"/>
          <w:sz w:val="18"/>
          <w:szCs w:val="18"/>
          <w:color w:val="FF0000"/>
          <w:strike w:val="1"/>
        </w:rPr>
        <w:t>” (or such lesser amount as may be requested by the Borrower). As of the Closing Date, the aggregate amount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 xml:space="preserve">the </w:t>
      </w:r>
      <w:r>
        <w:rPr>
          <w:rFonts w:ascii="Times New Roman" w:cs="Times New Roman" w:eastAsia="Times New Roman" w:hAnsi="Times New Roman"/>
          <w:sz w:val="18"/>
          <w:szCs w:val="18"/>
          <w:u w:val="single" w:color="auto"/>
          <w:color w:val="0000FF"/>
          <w:strike w:val="1"/>
        </w:rPr>
        <w:t>and the 2028</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Initial Term Loan Commitment</w:t>
      </w:r>
      <w:r>
        <w:rPr>
          <w:rFonts w:ascii="Times New Roman" w:cs="Times New Roman" w:eastAsia="Times New Roman" w:hAnsi="Times New Roman"/>
          <w:sz w:val="18"/>
          <w:szCs w:val="18"/>
          <w:color w:val="FF0000"/>
          <w:strike w:val="1"/>
        </w:rPr>
        <w:t xml:space="preserve"> of the Initial Term Lenders is $175,000,000</w:t>
      </w:r>
      <w:r>
        <w:rPr>
          <w:rFonts w:ascii="Times New Roman" w:cs="Times New Roman" w:eastAsia="Times New Roman" w:hAnsi="Times New Roman"/>
          <w:sz w:val="18"/>
          <w:szCs w:val="18"/>
          <w:color w:val="000000"/>
          <w:strike w:val="1"/>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 Installment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2.10(a)(i)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xml:space="preserve">” shall mean all </w:t>
      </w:r>
      <w:r>
        <w:rPr>
          <w:rFonts w:ascii="Times New Roman" w:cs="Times New Roman" w:eastAsia="Times New Roman" w:hAnsi="Times New Roman"/>
          <w:sz w:val="18"/>
          <w:szCs w:val="18"/>
          <w:u w:val="single" w:color="auto"/>
          <w:color w:val="0000FF"/>
        </w:rPr>
        <w:t>2027 Initial Term Loans or 2028</w:t>
      </w:r>
      <w:r>
        <w:rPr>
          <w:rFonts w:ascii="Times New Roman" w:cs="Times New Roman" w:eastAsia="Times New Roman" w:hAnsi="Times New Roman"/>
          <w:sz w:val="18"/>
          <w:szCs w:val="18"/>
          <w:color w:val="auto"/>
        </w:rPr>
        <w:t xml:space="preserve"> Initial Term Loans made by the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Initial Term Lenders </w:t>
      </w:r>
      <w:r>
        <w:rPr>
          <w:rFonts w:ascii="Times New Roman" w:cs="Times New Roman" w:eastAsia="Times New Roman" w:hAnsi="Times New Roman"/>
          <w:sz w:val="18"/>
          <w:szCs w:val="18"/>
          <w:u w:val="single" w:color="auto"/>
          <w:color w:val="0000FF"/>
        </w:rPr>
        <w:t>or the 2028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Lenders,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pursuant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 2.01(a)</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applicable Security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shall mean on any date, the ratio of Adjusted Consolidated EBITDA to Consolidated Interest Expense as of any date of determination.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 Financial Covenant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shall mean a request by the Borrower to convert or continue a Borrowing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another form approved by the Administrative Agent.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shall mean, (a) with respect to any Term SOFR Rate Loan, the last day of each Interest Period applicable thereto, and if such Interest Period extends over three (3) months, at the end of each three (3) month interval during such Interest Period, (b) with respect to any ABR Loan, the last Business Day of each calendar quarter and (c) with respect to any Swingline Loan, the last Business Day of each calendar quarter.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shall mean as to any Term Benchmark Borrowing, (a) the period commencing on the Borrowing date and ending one month, three months or six months thereafter, as selected by the Borrower in its notice of borrowing and (b) thereafter, each period commencing on the last day of the next preceding Interest Period and ending one month, three months or six months thereafter, as selected by the Borrower by irrevocable notice to the Administrative Agent not later than 12:00 noon, New York City time on the date that is three Business Days prior to the last day of the then current Interest Period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of the foregoing provisions relating to Interest Periods are subject to the following:</w:t>
      </w:r>
    </w:p>
    <w:p>
      <w:pPr>
        <w:spacing w:after="0" w:line="183" w:lineRule="exact"/>
        <w:rPr>
          <w:sz w:val="20"/>
          <w:szCs w:val="20"/>
          <w:color w:val="auto"/>
        </w:rPr>
      </w:pPr>
    </w:p>
    <w:p>
      <w:pPr>
        <w:jc w:val="both"/>
        <w:ind w:left="660" w:firstLine="644"/>
        <w:spacing w:after="0" w:line="261" w:lineRule="auto"/>
        <w:tabs>
          <w:tab w:leader="none" w:pos="15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Interest Period for any Revolving Facility Borrowing made on the Closing Date may end on a date agreed to by the Administrative Agent;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of at least one month’s duration that begins on the last Business Day of a calendar month (or on a day for which there is no numerically corresponding day in the last calendar month of such Interest Period) shall end on the last Business Day of the last calendar month of such Interest Period;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1300"/>
        <w:spacing w:after="0"/>
        <w:rPr>
          <w:sz w:val="20"/>
          <w:szCs w:val="20"/>
          <w:color w:val="auto"/>
        </w:rPr>
      </w:pPr>
      <w:r>
        <w:rPr>
          <w:rFonts w:ascii="Times New Roman" w:cs="Times New Roman" w:eastAsia="Times New Roman" w:hAnsi="Times New Roman"/>
          <w:sz w:val="18"/>
          <w:szCs w:val="18"/>
          <w:color w:val="auto"/>
        </w:rPr>
        <w:t xml:space="preserve">(iii) no tenor that has been removed from this definition pursuant to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xml:space="preserve"> shall be available for specification in such borrowing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request.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shall have the meaning assigned to such term in Article 9 of the Uniform Commercial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9.08(h)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shall mean, as the context may require, (i) Wells Fargo Bank, National Association and (ii) each other Issuing Bank designated pursuant to </w:t>
      </w:r>
      <w:r>
        <w:rPr>
          <w:rFonts w:ascii="Times New Roman" w:cs="Times New Roman" w:eastAsia="Times New Roman" w:hAnsi="Times New Roman"/>
          <w:sz w:val="18"/>
          <w:szCs w:val="18"/>
          <w:u w:val="single" w:color="auto"/>
          <w:color w:val="auto"/>
        </w:rPr>
        <w:t>Section 2.05(l)</w:t>
      </w:r>
      <w:r>
        <w:rPr>
          <w:rFonts w:ascii="Times New Roman" w:cs="Times New Roman" w:eastAsia="Times New Roman" w:hAnsi="Times New Roman"/>
          <w:sz w:val="18"/>
          <w:szCs w:val="18"/>
          <w:color w:val="auto"/>
        </w:rPr>
        <w:t>, in each case in its capacity as an issuer of Letters of Credit hereunder, and its permitted successors in such capacity. An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Fees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 Restricted Payment</w:t>
      </w:r>
      <w:r>
        <w:rPr>
          <w:rFonts w:ascii="Times New Roman" w:cs="Times New Roman" w:eastAsia="Times New Roman" w:hAnsi="Times New Roman"/>
          <w:sz w:val="18"/>
          <w:szCs w:val="18"/>
          <w:color w:val="auto"/>
        </w:rPr>
        <w:t>” shall mean, any payment or other distribution (whether in cash, securities or other property), directly or indirectly made by the Borrower or any of its Subsidiaries, of or in respect of principal of or interest on any Indebtedness (excluding Indebtedness among the Borrower and its Subsidiaries) that is (i) by its terms subordinated in right of payment to the Loan Obligations or (ii) secured by the Collateral on a junior basis to the Facilities (each of the foregoing, a “</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shall not constitute a Junior Debt Restricted Payment: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Refinancings with any Permitted Refinancing Indebtedness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payments of regularly-scheduled interest and fees due thereunder, other non-principal payments thereunder, any mandatory prepayments of principal, interest and fees thereunder, scheduled payments thereon necessary to avoid the Junior Financing from constituting “applicable high yield discount obligations” within the meaning of Section 163(i)(1) of the Code, and, to the extent this Agreement is then in effect, principal on the scheduled maturity date of any Junior Financing;</w:t>
      </w:r>
    </w:p>
    <w:p>
      <w:pPr>
        <w:spacing w:after="0" w:line="180" w:lineRule="exact"/>
        <w:rPr>
          <w:sz w:val="20"/>
          <w:szCs w:val="20"/>
          <w:color w:val="auto"/>
        </w:rPr>
      </w:pPr>
    </w:p>
    <w:p>
      <w:pPr>
        <w:jc w:val="both"/>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payments or distributions in respect of all or any portion of the Junior Financing with the proceeds from the issuance, sale or exchange by the Borrower of Qualified Equity Interests within eighteen (18) months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proceeds (including any proceeds of the Amendment No. 3 Equity Contribution) are not included in any determination of the Available Amount or otherwise applied to increase any other basket or exception under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the prepayment, redemption, purchase, defeasance or other satisfaction of any Junior Financing (x) existing at the time a person becomes a Subsidiary or (y) assumed in connection with the acquisition of assets, in each case so long as such Junior Financing was not incurred in contemplation of such person becoming a Subsidiary or such acquisition;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conversion of any Junior Financing to Qualified Equity Interests of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shall have the meaning assigned to such term in the definition of the term “Junior Debt Restricted Payment.”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Liens</w:t>
      </w:r>
      <w:r>
        <w:rPr>
          <w:rFonts w:ascii="Times New Roman" w:cs="Times New Roman" w:eastAsia="Times New Roman" w:hAnsi="Times New Roman"/>
          <w:sz w:val="18"/>
          <w:szCs w:val="18"/>
          <w:color w:val="auto"/>
        </w:rPr>
        <w:t>” shall mean Liens on the Collateral that are junior to the Liens thereon securing the Initial Term Loans and/or the Revolving Facility Commitments (and other Loan Obligations, other than Other Incremental Term Loans and Refinancing Term Loans that rank junior in right of security to the Initial Term Loans) pursuant to a Permitted Junior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 which Permitted Junior Intercreditor Agreement (together with such amendments to the Security Documents and any other Intercreditor Agreements, if any, as are reasonably necessary or advisable (and reasonably acceptable to the Collateral Agent) to give effect to such Liens) shall be entered into in connection with a permitted incurrence of any such Liens (unless a Permitted Junior Intercreditor Agreement and/or Security Documents (as applicable) covering such Liens are already in effect).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shall mean, at any date of determination, the later of (x) the latest Revolving Facility Maturity Date and (y) the latest Term Facility Maturity Date, in each case, then in effect on such date of determination.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shall mean a payment or disbursement made by an Issuing Bank pursuant to a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Participation Fee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shall mean each financial institution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(other than any such person that has ceased to be a party hereto pursuant to an Assignment and Acceptance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as well as any person that becomes a “Lender” hereunder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Unless the context clearly indicates otherwise, the term “Lenders” shall include the Swingline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Presentation</w:t>
      </w:r>
      <w:r>
        <w:rPr>
          <w:rFonts w:ascii="Times New Roman" w:cs="Times New Roman" w:eastAsia="Times New Roman" w:hAnsi="Times New Roman"/>
          <w:sz w:val="18"/>
          <w:szCs w:val="18"/>
          <w:color w:val="auto"/>
        </w:rPr>
        <w:t>” shall mean the lender presentation, dated April 19, 2022, as modified or supplemented prior to the Closing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Lending Office</w:t>
      </w:r>
      <w:r>
        <w:rPr>
          <w:rFonts w:ascii="Times New Roman" w:cs="Times New Roman" w:eastAsia="Times New Roman" w:hAnsi="Times New Roman"/>
          <w:sz w:val="17"/>
          <w:szCs w:val="17"/>
          <w:color w:val="auto"/>
        </w:rPr>
        <w:t>” shall mean, as to any Lender, the applicable branch, office or Affiliate of such Lender designated by such Lender to make Loans.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 xml:space="preserve">” shall mean, with respect to each Issuing Bank, the commitment of such Issuing Bank to issue Letters of Credit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Individual Sublimit</w:t>
      </w:r>
      <w:r>
        <w:rPr>
          <w:rFonts w:ascii="Times New Roman" w:cs="Times New Roman" w:eastAsia="Times New Roman" w:hAnsi="Times New Roman"/>
          <w:sz w:val="18"/>
          <w:szCs w:val="18"/>
          <w:color w:val="auto"/>
        </w:rPr>
        <w:t>” shall mean (i) on the Closing Date, with respect to Wells Fargo Bank, National Association, $25,000,000 or</w:t>
      </w:r>
    </w:p>
    <w:p>
      <w:pPr>
        <w:spacing w:after="0" w:line="27" w:lineRule="exact"/>
        <w:rPr>
          <w:sz w:val="20"/>
          <w:szCs w:val="20"/>
          <w:color w:val="auto"/>
        </w:rPr>
      </w:pPr>
    </w:p>
    <w:p>
      <w:pPr>
        <w:jc w:val="both"/>
        <w:ind w:firstLine="8"/>
        <w:spacing w:after="0" w:line="255"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amount as specified in the agreement pursuant to which such person becomes an Issuing Bank hereunder or, in each case, such larger amount not to exceed the Revolving Facility Commitment as the Administrative Agent and the applicable Issuing Bank may agree, as such amount may be reduced at or prior to such time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xml:space="preserve">” shall mean the aggregate Letter of Credit Commitments of the Issuing Banks, in an aggregate amount not to exceed $25,000,000, as such amount may be reduced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Letter of Credit Sublimit is part of, and not in addition to, the Revolving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shall mean the level (whether I, II, III, IV or V, as applicable) in each table set forth in the definition of “Applicable Margin” that corresponds to an applicable item in any other column in such table. For purposes of comparing Levels, (i) Level I is referred to as the lowest Level in each table set forth in the definition of “Applicable Margin” and (ii) Level V as the highest Level in each table set forth in the definition of “Applicable Margin”.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shall mean, with respect to any asset, (a) any mortgage, deed of trust, lien, hypothecation, pledge, charge, security interest or similar monetary encumbrance in or on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 operating lease or an agreement to sell be deemed to constitute a Lien.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shall mean any purchase or other acquisition (including by means of a merger, amalgamation or consolidation or otherwise) of, or Investment by one or more of the Borrower and its Subsidiaries (other than intercompany Investments) in, any assets, business or person the consummation of which is not conditioned on the availability of, or on obtaining, financing.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shall mean any (a) Limited Condition Acquisition, (b) redemption, prepayment, purchase, repayment, defeasance or satisfaction and discharge of Indebtedness requiring irrevocable advance notice or any irrevocable offer to purchase Indebtedness that is not subject to obtaining financing or (c) any declaration of a distribution or dividend in respect of, or irrevocable advance notice of, or any irrevocable offer to, purchase, redeem or otherwise acquire or retire for value, any Equity Interests of the Borrower that is not subject to obtaining financing.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xml:space="preserve">” shall mean, at any time, (x) the sum of (i) the Unrestricted Cash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Revolving Facility Availability,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(y) the sum of (i) the remaining amount of planned capital expenditures related to the Borrower’s extraction, bottling and canning facility located in Conway, Arkansas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remaining amount of planned Investments in the joint venture with Select Milk Producers, Inc. (this prong (ii), the “</w:t>
      </w:r>
      <w:r>
        <w:rPr>
          <w:rFonts w:ascii="Times New Roman" w:cs="Times New Roman" w:eastAsia="Times New Roman" w:hAnsi="Times New Roman"/>
          <w:sz w:val="18"/>
          <w:szCs w:val="18"/>
          <w:u w:val="single" w:color="auto"/>
          <w:color w:val="auto"/>
        </w:rPr>
        <w:t>Select Milk JV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Cure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shall mean (i) this Agreement, (ii) the Guarantee Agreement, (iii) the Security Documents, (iv) each Incremental Assumption Agreement (including Amendment No. 1), (v) each Extension Amendment, (vi) each Refinancing Amendment, (vii) any Intercreditor Agreement, (viii) any Note issued under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(ix) Amendment No. 2, (x) Amendment No. 3, (xi) Amendment No. 4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(xii) Amendment No. 5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(xiii) Amendment No. 6</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Obligations</w:t>
      </w:r>
      <w:r>
        <w:rPr>
          <w:rFonts w:ascii="Times New Roman" w:cs="Times New Roman" w:eastAsia="Times New Roman" w:hAnsi="Times New Roman"/>
          <w:sz w:val="18"/>
          <w:szCs w:val="18"/>
          <w:color w:val="auto"/>
        </w:rPr>
        <w:t>” shall mean (a) the due and punctual payment by the Borrower of (i) the unpaid principal of and interest, and premium, including Applicable Margin, fees and expenses (including interest, premium, Applicable Margin, fees and expenses accruing during the pendency of any bankruptcy, insolvency, receivership or other similar proceeding, regardless of whether allowed or allowable in such proceeding) on the Loans and Letters of Credit,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fees and expenses thereon (including interest, fees and expenses accruing during the pendency of any bankruptcy, insolvency, receivership or other similar proceeding, regardless of whether allowed or allowable in such proceeding) and obligations to provide Cash Collateral and</w:t>
      </w:r>
    </w:p>
    <w:p>
      <w:pPr>
        <w:spacing w:after="0" w:line="3" w:lineRule="exact"/>
        <w:rPr>
          <w:sz w:val="20"/>
          <w:szCs w:val="20"/>
          <w:color w:val="auto"/>
        </w:rPr>
      </w:pPr>
    </w:p>
    <w:p>
      <w:pPr>
        <w:jc w:val="both"/>
        <w:ind w:firstLine="8"/>
        <w:spacing w:after="0" w:line="252" w:lineRule="auto"/>
        <w:tabs>
          <w:tab w:leader="none" w:pos="3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monetary obligations of the Borrower owed under or pursuant to this Agreement and each other Loan Document or otherwise in respect of the Loans and Letters of Credit,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obligations of each Loan Party under or pursuant to each of the Loan Documents (including monetary obligations incurred during the pendency of any bankruptcy, insolvency, receivership or other similar proceeding, regardless of whether allowed or allowable in such proceeding).</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shall mean the Borrower and the Guarantors.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shall mean the Term Loans, the Revolving Facility Loans and the Swingline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shall mean New York City time (daylight or standard,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xml:space="preserve">” of any Facility shall mean, at any time, Lenders under such Facility having Loans and unused Commitments representing more than 50% of the sum of all Loans outstanding under such Facility and unused Commitments under such Facility at such time (subject to the last paragraph of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Services Agreement</w:t>
      </w:r>
      <w:r>
        <w:rPr>
          <w:rFonts w:ascii="Times New Roman" w:cs="Times New Roman" w:eastAsia="Times New Roman" w:hAnsi="Times New Roman"/>
          <w:sz w:val="18"/>
          <w:szCs w:val="18"/>
          <w:color w:val="auto"/>
        </w:rPr>
        <w:t>” shall mean the Management Services Agreement, dated February 28, 2020 between the Borrower and Westrock Group, LLC, as in effect on the Closing Date.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Investors</w:t>
      </w:r>
      <w:r>
        <w:rPr>
          <w:rFonts w:ascii="Times New Roman" w:cs="Times New Roman" w:eastAsia="Times New Roman" w:hAnsi="Times New Roman"/>
          <w:sz w:val="18"/>
          <w:szCs w:val="18"/>
          <w:color w:val="auto"/>
        </w:rPr>
        <w:t>” shall mean the directors, officers, partners, members and employees of any Parent Entity, the Borrower and/or any of their respective subsidiaries who are (directly or indirectly through one or more investment vehicles) holders of Equity Interests in the Borrower or any Parent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shall have the meaning assigned to such term in Regulation U.</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any material adverse effect on (a) the business or financial condition of the Borrower and the Subsidiaries, taken as a whole or (b) the rights and remedies of the Administrative Agent and the Lenders under the Loan Documents.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Commodity Account</w:t>
      </w:r>
      <w:r>
        <w:rPr>
          <w:rFonts w:ascii="Times New Roman" w:cs="Times New Roman" w:eastAsia="Times New Roman" w:hAnsi="Times New Roman"/>
          <w:sz w:val="18"/>
          <w:szCs w:val="18"/>
          <w:color w:val="auto"/>
        </w:rPr>
        <w:t>” shall mean any commodity account of the Borrower or any Guarantor that has an average monthly balance in excess of $100,000 at any time and that is not Excluded Property.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Deposit Account</w:t>
      </w:r>
      <w:r>
        <w:rPr>
          <w:rFonts w:ascii="Times New Roman" w:cs="Times New Roman" w:eastAsia="Times New Roman" w:hAnsi="Times New Roman"/>
          <w:sz w:val="18"/>
          <w:szCs w:val="18"/>
          <w:color w:val="auto"/>
        </w:rPr>
        <w:t>” shall mean any deposit account of the Borrower or any Guarantor that has an average monthly balance in excess of $100,000 at any time and that is not Excluded Property.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xml:space="preserve">” shall mean Indebtedness (other than Loans and Letters of Credit) of any one or more of the Borrower or any Subsidiary in an aggregate outstanding principal amount exceeding the greater of (x) $7,000,000 and (y) 10% of Adjusted Consolidated EBITDA for the most recently ended Test Period as of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any Qualified Receivables Facility be considered Material Indebtedness.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shall mean intellectual property that is (x) material to the business or operations of the Borrower and its Restricted Subsidiaries taken as a whole (as reasonably determined in good faith by the Borrower) and (y) transferred to an Unrestricted Subsidiary in a transaction the principal purpose of which is to incur structurally senior debt secured by such intellectual property.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(a) any real property owned by a Loan Party on the Amendment No. 3 Effective Date that is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3.24</w:t>
      </w:r>
      <w:r>
        <w:rPr>
          <w:rFonts w:ascii="Times New Roman" w:cs="Times New Roman" w:eastAsia="Times New Roman" w:hAnsi="Times New Roman"/>
          <w:sz w:val="18"/>
          <w:szCs w:val="18"/>
          <w:color w:val="auto"/>
        </w:rPr>
        <w:t>, (b) the Borrower’s extraction, bottling and canning facility located in Conway, Arkansas, and (c) any owned real property acquired by any Loan Party following the Amendment No. 3 Effective Date (or owned by any Person that becomes a Loan Party after the Amendment No. 3 Effective Date) located in the United States, in each case, with a fair market value (as reasonably determined by the Borrower in good faith) in excess of $5,000,000.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Securities Account</w:t>
      </w:r>
      <w:r>
        <w:rPr>
          <w:rFonts w:ascii="Times New Roman" w:cs="Times New Roman" w:eastAsia="Times New Roman" w:hAnsi="Times New Roman"/>
          <w:sz w:val="18"/>
          <w:szCs w:val="18"/>
          <w:color w:val="auto"/>
        </w:rPr>
        <w:t>” shall mean any securities account of the Borrower or any Guarantor with an average monthly balance in excess of $100,000 at any time and that is not Excluded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shall mean any Subsidiary, other than an Immaterial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shall have the meaning assigned to such term in the first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shall have the meaning assigned to such term in the first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shall have the meaning assigned to such term in the first recitals hereto.</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L/C Collateral Amount</w:t>
      </w:r>
      <w:r>
        <w:rPr>
          <w:rFonts w:ascii="Times New Roman" w:cs="Times New Roman" w:eastAsia="Times New Roman" w:hAnsi="Times New Roman"/>
          <w:sz w:val="18"/>
          <w:szCs w:val="18"/>
          <w:color w:val="auto"/>
        </w:rPr>
        <w:t>” shall mean, at any time, in connection with any Letter of Credit, (i) with respect to Cash Collateral consisting of cash or deposit account balances, an amount equal to 102% of the Revolving L/C Exposure with respect to such Letter of Credit at such time and</w:t>
      </w:r>
    </w:p>
    <w:p>
      <w:pPr>
        <w:ind w:right="20" w:firstLine="8"/>
        <w:spacing w:after="0" w:line="260"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an amount sufficient to provide credit support with respect to such Revolving L/C Exposure as determined by the Administrative Agent and the Issuing Banks in their sole discretion.</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Liquidity Certificate</w:t>
      </w:r>
      <w:r>
        <w:rPr>
          <w:rFonts w:ascii="Times New Roman" w:cs="Times New Roman" w:eastAsia="Times New Roman" w:hAnsi="Times New Roman"/>
          <w:sz w:val="18"/>
          <w:szCs w:val="18"/>
          <w:color w:val="auto"/>
        </w:rPr>
        <w:t xml:space="preserve">” shall mean a certificate of a Responsible Officer of the Borrower substantially in the form attached as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(with any deviations from such form as may be reasonably acceptable to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Liquidity Covenant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shall mean Moody’s Investors Service, Inc.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Properties</w:t>
      </w:r>
      <w:r>
        <w:rPr>
          <w:rFonts w:ascii="Times New Roman" w:cs="Times New Roman" w:eastAsia="Times New Roman" w:hAnsi="Times New Roman"/>
          <w:sz w:val="18"/>
          <w:szCs w:val="18"/>
          <w:color w:val="auto"/>
        </w:rPr>
        <w:t xml:space="preserve">” shall mean any Material Real Property encumbered by a Mortgage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3.</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shall mean, collectively, the mortgages, trust deeds, deeds of trust, deeds to secure debt, assignments of leases and rents, and other security documents (including amendments, restatements, supplements or other modifications to any of the foregoing) delivered with respect to the Material Real Properties, each substantially in such form as is reasonably acceptable to the Administrative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shall mean a multiemployer plan as defined in Section 4001(a)(3) of ERISA to which the Borrower or any Subsidiary or any ERISA Affiliate (other than one considered an ERISA Affiliate only pursuant to subsection (m) or (o) of Code Section 414) is making or accruing an obligation to make contributions, or has within any of the preceding six plan years made or accrued an obligation to make contributions.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shall mean: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100% of the cash proceeds actually received by the Borrower or any Subsidiary (including any cash payments received by way of deferred payment of principal pursuant to a note or installment receivable or purchase price adjustment receivable or otherwise, but only as and when received) from any Asset Sale under </w:t>
      </w:r>
      <w:r>
        <w:rPr>
          <w:rFonts w:ascii="Times New Roman" w:cs="Times New Roman" w:eastAsia="Times New Roman" w:hAnsi="Times New Roman"/>
          <w:sz w:val="18"/>
          <w:szCs w:val="18"/>
          <w:u w:val="single" w:color="auto"/>
          <w:color w:val="auto"/>
        </w:rPr>
        <w:t>Section 6.05(d)</w:t>
      </w:r>
      <w:r>
        <w:rPr>
          <w:rFonts w:ascii="Times New Roman" w:cs="Times New Roman" w:eastAsia="Times New Roman" w:hAnsi="Times New Roman"/>
          <w:sz w:val="18"/>
          <w:szCs w:val="18"/>
          <w:color w:val="auto"/>
        </w:rPr>
        <w:t xml:space="preserve"> (except for any Permitted Sale Lease-Back Transaction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thereof) or </w:t>
      </w:r>
      <w:r>
        <w:rPr>
          <w:rFonts w:ascii="Times New Roman" w:cs="Times New Roman" w:eastAsia="Times New Roman" w:hAnsi="Times New Roman"/>
          <w:sz w:val="18"/>
          <w:szCs w:val="18"/>
          <w:u w:val="single" w:color="auto"/>
          <w:color w:val="auto"/>
        </w:rPr>
        <w:t>Section 6.05(g)</w:t>
      </w:r>
      <w:r>
        <w:rPr>
          <w:rFonts w:ascii="Times New Roman" w:cs="Times New Roman" w:eastAsia="Times New Roman" w:hAnsi="Times New Roman"/>
          <w:sz w:val="18"/>
          <w:szCs w:val="18"/>
          <w:color w:val="auto"/>
        </w:rPr>
        <w:t>, net of</w:t>
      </w:r>
    </w:p>
    <w:p>
      <w:pPr>
        <w:spacing w:after="0" w:line="180"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w:t>
      </w:r>
    </w:p>
    <w:p>
      <w:pPr>
        <w:spacing w:after="0" w:line="176"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         required payments of Indebtedness (other than Indebtedness incurred under the Loan Documents or Other First Lien Debt) and required payments of other obligations relating to the applicable asset to the extent such Indebtedness or other obligations are secured by a Lien permitted hereunder (other than pursuant to the Loan Documents, Other First Lien Debt and other than obligations secured by a Junior Lien),</w:t>
      </w:r>
    </w:p>
    <w:p>
      <w:pPr>
        <w:spacing w:after="0" w:line="180"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repayments, redemptions or repurchases of Other First Lien Debt (limited to its proportionate share of such prepayment, redemption or repurchase, based on the amount of such then outstanding debt as a percentage of all then outstanding Indebtedness incurred under the Loan Documents (other than Other Incremental Term Loans and Refinancing Term Loans that rank junior in right of security with the Initial Term Loans) and Other First Lien Debt),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Taxes paid or payable (in the good faith determination of the Borrower) as a result thereof, and</w:t>
      </w:r>
    </w:p>
    <w:p>
      <w:pPr>
        <w:spacing w:after="0" w:line="225"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(v)         the amount of any reasonable reserve established in accordance with GAAP against any adjustment to the sale price or any liabilities (other than any Taxes deducted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(x) related to any of the applicable assets and (y) retained by the Borrower or any of the Subsidiaries including pension and other post-employment benefit liabilities and liabilities related to environmental matters or against any indemnification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the amount of any reduction of such reserve (other than in connection with a payment in respect of any such liability), prior to the date occurring twelve (12) months after the date of the respective Asset Sale, shall be deemed to be cash proceeds of such Asset Sale occurring on the date of such reduction and (2) the amount of any such reserve that is maintained as of the date occurring twelve (12) months after the date of the applicable Asset Sale shall be deemed to be Net Proceeds from such Asset Sale as of such date);</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Borrower shall deliver a certificate of a Responsible Officer of the Borrower to the Administrative Agent promptly following receipt of any such proceeds setting forth the Borrower’s intention to use any portion of such proceeds, within twelve (12) months of such receipt, to acquire, maintain, develop, construct, improve, upgrade or repair assets useful in the business of the Borrower and the Subsidiaries or to make Permitted Acquisitions and other Investments permitted hereunder (excluding Permitted Investments or intercompany Investments in Subsidiaries) or to reimburse the cost of any of the foregoing incurred on or after the date on which the Asset Sale giving rise to such proceeds was contractually committed (other than inventory), such portion of such proceeds shall not constitute Net Proceeds except to the extent not, within twelve (12) months of such receipt, so used or contractually committed to be so used (it being understood that if any portion of such proceeds are not so used within such twelve (12)-month period but within such twelve (12)-month period are contractually committed to be used, then such remaining portion if not so used within six (6) months following the end of such twelve (12)-month period shall constitute Net Proceeds as of such date without giving effect to this proviso);</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(x) no net cash proceeds calculated in accordance with the foregoing realized in a single transaction or series of related transactions shall constitute Net Proceeds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unless such net cash proceeds shall exceed $1,000,000 for such single or series of related transactions and (y) no net cash proceeds shall constitute Net Proceeds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in any fiscal year until the aggregate amount of all such net cash proceeds in such fiscal year shall exceed (i) if following the Amendment No. 5 Effective Date and prior to the termination of the Covenant Relief Period, $2,500,000 or (ii) otherwise, $5,000,000 (and, in each case, thereafter only net cash proceeds in excess of such amount shall constitute Net Proceeds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no net cash proceeds from a Permitted Key Account Purchase Program shall constitute Net Proceeds under this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100% of the cash proceeds actually received by the Borrower or any Subsidiary (including casualty insurance settlements and condemnation awards, but only as and when received) from any Recovery Event, net of</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attorneys’ fees, accountants’ fees, investment banking fees, transfer Taxes, deed or mortgage recording Taxes on such asset, other customary expenses and brokerage, consultant and other customary fees actually incurred in connection therewith,</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          required payments of Indebtedness (other than Indebtedness incurred under the Loan Documents or Other First Lien Debt) and required payments of other obligations relating to the applicable asset to the extent such Indebtedness or other obligations are secured by a Lien permitted hereunder (other than pursuant to the Loan Documents, Other First Lien Debt and other than obligations secured by a Junior Lien),</w:t>
      </w:r>
    </w:p>
    <w:p>
      <w:pPr>
        <w:spacing w:after="0" w:line="180"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repayments, redemptions or repurchases of Other First Lien Debt (limited to its proportionate share of such prepayment, redemption or repurchase based on the amount of such then outstanding debt as a percentage of all then outstanding Indebtedness incurred under the Loan Documents (other than Other Incremental Term Loans and Refinancing Term Loans that rank junior in right of security with the Initial Term Loans) and Other First Lien Debt, and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6" w:name="page87"/>
    <w:bookmarkEnd w:id="86"/>
    <w:p>
      <w:pPr>
        <w:ind w:left="1960"/>
        <w:spacing w:after="0"/>
        <w:rPr>
          <w:sz w:val="20"/>
          <w:szCs w:val="20"/>
          <w:color w:val="auto"/>
        </w:rPr>
      </w:pPr>
      <w:r>
        <w:rPr>
          <w:rFonts w:ascii="Times New Roman" w:cs="Times New Roman" w:eastAsia="Times New Roman" w:hAnsi="Times New Roman"/>
          <w:sz w:val="18"/>
          <w:szCs w:val="18"/>
          <w:color w:val="auto"/>
        </w:rPr>
        <w:t>(iv)        Taxes paid or payable (in the good faith determination of the Borrower) as a result thereof;</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Borrower shall deliver a certificate of a Responsible Officer of the Borrower to the Administrative Agent promptly following receipt of any such proceeds setting forth the Borrower’s intention to use any portion of such proceeds, within eighteen (18) months of such receipt, to acquire, maintain, develop, construct, improve, upgrade or repair assets useful in the business of the Borrower and the Subsidiaries or to make Permitted Acquisitions and other Investments permitted hereunder (excluding Permitted Investments or intercompany Investments in Subsidiaries) or to reimburse the cost of any of the foregoing incurred on or after the date on which the Recovery Event giving rise to such proceeds was contractually committed (other than inventory, except to the extent the proceeds of such Recovery Event are received in respect of inventory), such portion of such proceeds shall not constitute Net Proceeds except to the extent not, within eighteen (18) months of such receipt, so used or contractually committed to be so used (it being understood that if any portion of such proceeds are not so used within such eighteen (18)-month period but within such eighteen (18)-month period are contractually committed to be used, then such remaining portion if not so used within one hundred and eighty (180) days following the end of such eighteen (18)-month period shall constitute Net Proceeds as of such date without giving effect to this proviso);</w:t>
      </w:r>
    </w:p>
    <w:p>
      <w:pPr>
        <w:spacing w:after="0" w:line="19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no net cash proceeds calculated in accordance with the foregoing realized in a single transaction or series of related transactions shall constitute Net Proceeds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unless such net cash proceeds shall exceed $1,000,000 for such single or series of related transactions and (y) no net cash proceeds shall constitute Net Proceeds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any fiscal year until the aggregate amount of all such net cash proceeds in such fiscal year shall exceed $5,000,000 (and thereafter only net cash proceeds in excess of such amount shall constitute Net Proceeds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no net cash proceeds from a Permitted Key Account Purchase Program shall constitute Net Proceeds under this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100% of the cash proceeds from the incurrence, issuance or sale by the Borrower or any Subsidiary of any Indebtedness (other than Excluded Indebtedness, except for Refinancing Notes and Refinancing Term Loans), net of all fees (including investment banking fees), commissions, costs and other expenses, in each case incurred in connection with such issuance or sale.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9.08(h)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Project</w:t>
      </w:r>
      <w:r>
        <w:rPr>
          <w:rFonts w:ascii="Times New Roman" w:cs="Times New Roman" w:eastAsia="Times New Roman" w:hAnsi="Times New Roman"/>
          <w:sz w:val="18"/>
          <w:szCs w:val="18"/>
          <w:color w:val="auto"/>
        </w:rPr>
        <w:t>” shall mean (a) each facility, office or business unit which is either a new facility, office or business unit or an expansion, relocation, remodeling or substantial modernization of an existing facility, office or business unit owned by the Borrower or the Subsidiaries which in fact commences operations and (b) each creation (in one or a series of related transactions) of a business unit, product line or information technology offering to the extent such business unit commences operations or such product line or information technology is offered or each expansion (in one or a series of related transactions) of business into a new market.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shall mean any non-cash expenses and costs that result from the issuance of stock-based awards, partnership interest-based awards and similar incentive based compensation awards or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shall mean,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shall mean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shall mean,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shall mean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shall mean the website of the NYFRB at http://www.newyorkfed.org, or any successor source.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shall mean, collectively, (a) the Loan Obligations, (b) obligations of the Borrower or any Subsidiary in respect of any Secured Cash Management Agreement, (c) obligations of any Loan Party in respect of any Secured Hedge Agreement (including, in each case, monetary obligations incurred during the pendency of any bankruptcy, insolvency, receivership or other similar proceeding, regardless of whether allowed or allowable in such proceeding) and (d) obligations of any Loan Party in respect of any Secured Supplier Receivables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OECD</w:t>
      </w:r>
      <w:r>
        <w:rPr>
          <w:rFonts w:ascii="Times New Roman" w:cs="Times New Roman" w:eastAsia="Times New Roman" w:hAnsi="Times New Roman"/>
          <w:sz w:val="18"/>
          <w:szCs w:val="18"/>
          <w:color w:val="auto"/>
        </w:rPr>
        <w:t>” shall mean the Organisation for Economic Co-operation and Development.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mean the Office of Foreign Assets Control of the U.S. Department of the Treasury.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shall mean, with respect to the Administrative Agent, any Lender, any Issuing Bank or any other recipient of any payment to be made by or on account of any obligation of any Loan Party hereunder or under any other Loan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or engaged in any other transaction pursuant to or enforced any Loan or Loan Document, or sold or assigned an interest in any Loan or Loan Document).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 Debt</w:t>
      </w:r>
      <w:r>
        <w:rPr>
          <w:rFonts w:ascii="Times New Roman" w:cs="Times New Roman" w:eastAsia="Times New Roman" w:hAnsi="Times New Roman"/>
          <w:sz w:val="18"/>
          <w:szCs w:val="18"/>
          <w:color w:val="auto"/>
        </w:rPr>
        <w:t>” shall mean obligations secured by Other First Liens.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Liens</w:t>
      </w:r>
      <w:r>
        <w:rPr>
          <w:rFonts w:ascii="Times New Roman" w:cs="Times New Roman" w:eastAsia="Times New Roman" w:hAnsi="Times New Roman"/>
          <w:sz w:val="18"/>
          <w:szCs w:val="18"/>
          <w:color w:val="auto"/>
        </w:rPr>
        <w:t>” shall mean Liens on the Collateral that are equal and ratable with the Liens thereon securing the Initial Term Loans and/or the Revolving Facility Commitments (and other Loan Obligations that are secured by Liens on the Collateral ranking equally and ratably with the Initial Term Loans and/or the Revolving Facility Commitments) pursuant to a Permitted First Lien Intercreditor Agreement, which Permitted First Lien Intercreditor Agreement (together with such amendments to the Security Documents and any other Intercreditor Agreements, if any, as are reasonably necessary or advisable (and reasonably acceptable to the Collateral Agent) to give effect to such Liens) shall be entered into in connection with a permitted incurrence of any such Liens (unless a Permitted First Lien Intercreditor Agreement and/or Security Documents (as applicable) covering such Liens are already in effect).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Incremental Term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Facility Commitments</w:t>
      </w:r>
      <w:r>
        <w:rPr>
          <w:rFonts w:ascii="Times New Roman" w:cs="Times New Roman" w:eastAsia="Times New Roman" w:hAnsi="Times New Roman"/>
          <w:sz w:val="18"/>
          <w:szCs w:val="18"/>
          <w:color w:val="auto"/>
        </w:rPr>
        <w:t>” shall mean, collectively, (a) Extended Revolving Facility Commitments to make Extended Revolving Loans and (b) Replacement Revolving Facility Commitments.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Loans</w:t>
      </w:r>
      <w:r>
        <w:rPr>
          <w:rFonts w:ascii="Times New Roman" w:cs="Times New Roman" w:eastAsia="Times New Roman" w:hAnsi="Times New Roman"/>
          <w:sz w:val="18"/>
          <w:szCs w:val="18"/>
          <w:color w:val="auto"/>
        </w:rPr>
        <w:t>” shall mean, collectively, (a) Extended Revolving Loans and (b) Replacement Revolving Loans.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shall mean all present or future stamp or documentary Taxes or any other excise, intangible, mortgage recording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except any such Taxes that are Other Connection Taxes imposed with respect to an assignment (other than an assignment pursuant to a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Facilities</w:t>
      </w:r>
      <w:r>
        <w:rPr>
          <w:rFonts w:ascii="Times New Roman" w:cs="Times New Roman" w:eastAsia="Times New Roman" w:hAnsi="Times New Roman"/>
          <w:sz w:val="18"/>
          <w:szCs w:val="18"/>
          <w:color w:val="auto"/>
        </w:rPr>
        <w:t>” shall mean the Other Term Loan Commitments and the Other Term Loans made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Term Loan Commitments</w:t>
      </w:r>
      <w:r>
        <w:rPr>
          <w:rFonts w:ascii="Times New Roman" w:cs="Times New Roman" w:eastAsia="Times New Roman" w:hAnsi="Times New Roman"/>
          <w:sz w:val="17"/>
          <w:szCs w:val="17"/>
          <w:color w:val="auto"/>
        </w:rPr>
        <w:t>” shall mean, collectively, (a) Incremental Commitments and (b) commitments to make Refinancing Term Loans.</w:t>
      </w:r>
    </w:p>
    <w:p>
      <w:pPr>
        <w:spacing w:after="0" w:line="2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Loan Installment Date</w:t>
      </w:r>
      <w:r>
        <w:rPr>
          <w:rFonts w:ascii="Times New Roman" w:cs="Times New Roman" w:eastAsia="Times New Roman" w:hAnsi="Times New Roman"/>
          <w:sz w:val="18"/>
          <w:szCs w:val="18"/>
          <w:color w:val="auto"/>
        </w:rPr>
        <w:t xml:space="preserve">” shall have, with respect to any Class of Other Term Loans established pursuant to an Incremental Assumption Agreement, an Extension Amendment or a Refinancing Amendment, the meaning assigned to such term in </w:t>
      </w:r>
      <w:r>
        <w:rPr>
          <w:rFonts w:ascii="Times New Roman" w:cs="Times New Roman" w:eastAsia="Times New Roman" w:hAnsi="Times New Roman"/>
          <w:sz w:val="18"/>
          <w:szCs w:val="18"/>
          <w:u w:val="single" w:color="auto"/>
          <w:color w:val="auto"/>
        </w:rPr>
        <w:t>Section 2.10(a)(iii)</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Loans</w:t>
      </w:r>
      <w:r>
        <w:rPr>
          <w:rFonts w:ascii="Times New Roman" w:cs="Times New Roman" w:eastAsia="Times New Roman" w:hAnsi="Times New Roman"/>
          <w:sz w:val="18"/>
          <w:szCs w:val="18"/>
          <w:color w:val="auto"/>
        </w:rPr>
        <w:t>” shall mean, collectively, (a) Incremental Loans made in respect of Incremental Commitments, (b) Extended Term Loans and</w:t>
      </w:r>
    </w:p>
    <w:p>
      <w:pPr>
        <w:spacing w:after="0" w:line="27" w:lineRule="exact"/>
        <w:rPr>
          <w:sz w:val="20"/>
          <w:szCs w:val="20"/>
          <w:color w:val="auto"/>
        </w:rPr>
      </w:pPr>
    </w:p>
    <w:p>
      <w:pPr>
        <w:jc w:val="both"/>
        <w:ind w:firstLine="8"/>
        <w:spacing w:after="0" w:line="255" w:lineRule="auto"/>
        <w:tabs>
          <w:tab w:leader="none" w:pos="2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Term Loans. For the avoidance of doubt, all references in this Agreement to Other Term Loans shall include, at any time after the Amendment No. 1 Delayed Draw Funding Date, the Amendment No. 1 Delayed Draw Term Loans borrowed on such Amendment No. 1 Delayed Draw Funding Date.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shall mean, for any day, with respect to any amount, the rate comprised of both overnight federal funds and overnight eurodollar transactions by U.S.-managed banking offices of depository institutions (as such composite rate shall be determined by the NYFRB as set forth on the NYFRB’s Website from time to time), and published on the next succeeding Business Day by the NYFRB as an overnight bank funding rate (from and after such date as the NYFRB shall commence to publish such composite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assigned to such term in the definition of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shall mean any person that is a direct or indirect parent of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8.06(c)(i).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8.06(c)(ii)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shall mean the Pension Benefit Guaranty Corporation referred to and defined in ERISA.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shall mean the Perfection Certificate with respect to the Borrower and the other Loan Parties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or such other form as is reasonably satisfactory to the Administrative Agent.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shall mean any acquisition by the Borrower or any of its Subsidiaries of all or a portion of the assets or business of, or all or a portion of the Equity Interests not previously held by the Borrower and its Subsidiaries in, or merger, consolidation or amalgamation with, a person or business unit or division or line of business of a person (or any subsequent investment made in a person or business unit or division or line of business previously acquired in a Permitted Acquisition), if (i) subject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no Event of Default under </w:t>
      </w:r>
      <w:r>
        <w:rPr>
          <w:rFonts w:ascii="Times New Roman" w:cs="Times New Roman" w:eastAsia="Times New Roman" w:hAnsi="Times New Roman"/>
          <w:sz w:val="18"/>
          <w:szCs w:val="18"/>
          <w:u w:val="single" w:color="auto"/>
          <w:color w:val="auto"/>
        </w:rPr>
        <w:t>Sections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in respect of the Borrower shall have occurred and be continuing immediately after giving effect thereto or would result therefrom; (ii) to the extent required by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any person acquired in such acquisition shall be merged into a Loan Party or become following the consummation of such acquisition a Guarantor; (iii) the aggregate amount of all Permitted Acquisitions by the Borrower or Guarantors (other than Holdings) of Restricted Subsidiaries that are not Guarantors shall not exceed the greater of $25,000,000 and 30% of Adjusted Consolidated EBITDA for the most recently ended Test Period as of such time; and (iv) the Borrower shall be in pro forma compliance with the Standard Financial Covenants.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Call Spread Swap Agreements</w:t>
      </w:r>
      <w:r>
        <w:rPr>
          <w:rFonts w:ascii="Times New Roman" w:cs="Times New Roman" w:eastAsia="Times New Roman" w:hAnsi="Times New Roman"/>
          <w:sz w:val="18"/>
          <w:szCs w:val="18"/>
          <w:color w:val="auto"/>
        </w:rPr>
        <w:t>” shall mean (a) a Swap Contract pursuant to which a person acquires a call or a capped call option requiring the counterparty thereto to deliver to such person shares of common stock of person (or other Equity Interests, securities, property or assets following a merger event or other event or circumstance resulting in the common stock of such person generally being converted into, or exchanged for, other Equity Interests, securities, property or assets), the cash value thereof or a combination thereof from time to time upon exercise of such option and</w:t>
      </w:r>
    </w:p>
    <w:p>
      <w:pPr>
        <w:spacing w:after="0" w:line="3" w:lineRule="exact"/>
        <w:rPr>
          <w:sz w:val="20"/>
          <w:szCs w:val="20"/>
          <w:color w:val="auto"/>
        </w:rPr>
      </w:pPr>
    </w:p>
    <w:p>
      <w:pPr>
        <w:jc w:val="both"/>
        <w:ind w:firstLine="8"/>
        <w:spacing w:after="0" w:line="252" w:lineRule="auto"/>
        <w:tabs>
          <w:tab w:leader="none" w:pos="2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entered into by such person in connection with any Swap Contract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 Swap Contract pursuant to which such person issues to the counterparty thereto warrants or other rights to acquire common stock of such person (or other Equity Interests, securities, property or assets following a merger event or other event or circumstance resulting in the common stock of such person generally being converted into, or exchanged for, other Equity Interests, securities, property or assets), whether such warrant or other right is settled in shares (or such other Equity Interests, securities, property or assets), cash or a combination thereof, in each case entered into by such person in connection with the issuance of Permitted Convertible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terms, conditions and covenants of each such Swap Contract shall be customary or more favorable than customary for Swap Contracts of such type (as determined by the Borrower in good faith).</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Notes</w:t>
      </w:r>
      <w:r>
        <w:rPr>
          <w:rFonts w:ascii="Times New Roman" w:cs="Times New Roman" w:eastAsia="Times New Roman" w:hAnsi="Times New Roman"/>
          <w:sz w:val="18"/>
          <w:szCs w:val="18"/>
          <w:color w:val="auto"/>
        </w:rPr>
        <w:t xml:space="preserve">” shall mean any notes issued by Borrower or any Parent Entity that are convertible into common stock of the Borrower or any Parent Entity (or other Equity Interests, securities, property or assets following a merger event or other event or circumstance resulting in the common stock of the Borrower or any Parent Entity generally being converted into, or exchanged for, other Equity Interests, securities, property or assets), cash (the amount of such cash being determined by reference to the price of such common stock or such other Equity Interests, securities, property or assets), or any combination of any of the foregoing, and cash in lieu of fractional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issuance of such notes is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w:t>
      </w:r>
      <w:r>
        <w:rPr>
          <w:rFonts w:ascii="Times New Roman" w:cs="Times New Roman" w:eastAsia="Times New Roman" w:hAnsi="Times New Roman"/>
          <w:sz w:val="18"/>
          <w:szCs w:val="18"/>
          <w:color w:val="auto"/>
        </w:rPr>
        <w:t xml:space="preserve">” shall mean Indebtedness for borrowed money incurred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any such Permitted Debt, if secured by the Collateral, shall be subject to an Intercreditor Agreement reasonably satisfactory to the Administrative Agent; and (ii) such Permitted Debt (other than (x) Permitted Incremental Term Loans and (y) Customary Bridge Financings) shall not mature prior to the date that is the Latest Maturity Date existing at the time of such incurrence, and the Weighted Average Life to Maturity of any such Permitted Debt (other than Customary Bridge Financings) shall be no shorter than the remaining Weighted Average Life to Maturity of the Loans with the Latest Maturity Date at the time of such incurrence.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First Lien Intercreditor Agreement</w:t>
      </w:r>
      <w:r>
        <w:rPr>
          <w:rFonts w:ascii="Times New Roman" w:cs="Times New Roman" w:eastAsia="Times New Roman" w:hAnsi="Times New Roman"/>
          <w:sz w:val="18"/>
          <w:szCs w:val="18"/>
          <w:color w:val="auto"/>
        </w:rPr>
        <w:t>” shall mean, with respect to any Liens on Collateral that are intended to be equal and ratable with the Liens securing the Initial Term Loans and/or the Revolving Facility Commitments (and other Loan Obligations that are secured by Liens on the Collateral ranking equally and ratably with the Liens securing the Initial Term Loans and/or the Revolving Facility Commitments), one or more intercreditor agreements, each of which shall be in form and substance reasonably satisfactory to the Collateral Agent.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w:t>
      </w:r>
      <w:r>
        <w:rPr>
          <w:rFonts w:ascii="Times New Roman" w:cs="Times New Roman" w:eastAsia="Times New Roman" w:hAnsi="Times New Roman"/>
          <w:sz w:val="18"/>
          <w:szCs w:val="18"/>
          <w:color w:val="auto"/>
        </w:rPr>
        <w:t xml:space="preserve">” shall mean (a) Closing Date Investors, (b) the Management Investors, (c) their Permitted Transferees and (d) any group of which the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are members and any other member of such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persons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without giving effect to the existence of such group or any other group, collectively own, directly or indirectly, Voting Equity Interests in such person representing a majority of the aggregate votes entitled to vote for the election of directors of such person having a majority of the aggregate votes on the Board of Directors of such person owned by such group.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Incremental Term Loans</w:t>
      </w:r>
      <w:r>
        <w:rPr>
          <w:rFonts w:ascii="Times New Roman" w:cs="Times New Roman" w:eastAsia="Times New Roman" w:hAnsi="Times New Roman"/>
          <w:sz w:val="18"/>
          <w:szCs w:val="18"/>
          <w:color w:val="auto"/>
        </w:rPr>
        <w:t>” shall mean (x) any Incremental Term Loans incurred as additional Term Loans with terms identical to a then-existing Class of Term Loans, (y) any Other Incremental Term Loans with amortization in excess of 1.0% per year that are designated as such in the applicable Incremental Assumption Agreement, and (z) any Incremental Term Loans that are primarily syndicated to regulated banks in the primary syndication thereof (as reasonably determined by the Borrower in good faith).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shall mean: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readily marketable obligations issued or directly and fully guaranteed or insured by the United States of America, any member of the European Union or, in the case of Foreign Subsidiaries or foreign operations, any country that is a member of the OECD, or in each case any agency or instrumentality thereof, with maturities not exceeding two years from the date of acquisition thereof;</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(i) time deposits with, or certificates of deposit, money market deposits or banker’s acceptances and other bank deposits of, any commercial bank or (ii) overnight federal funds transactions that are issued or sold by any bank or its holding company or by a commercial banking institution that (A)(1)(x) is a Lender or (y)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(2) issues (or the parent of which issues) commercial paper rated as described in </w:t>
      </w:r>
      <w:r>
        <w:rPr>
          <w:rFonts w:ascii="Times New Roman" w:cs="Times New Roman" w:eastAsia="Times New Roman" w:hAnsi="Times New Roman"/>
          <w:sz w:val="18"/>
          <w:szCs w:val="18"/>
          <w:u w:val="single" w:color="auto"/>
          <w:color w:val="auto"/>
        </w:rPr>
        <w:t>clause (d)(i)</w:t>
      </w:r>
      <w:r>
        <w:rPr>
          <w:rFonts w:ascii="Times New Roman" w:cs="Times New Roman" w:eastAsia="Times New Roman" w:hAnsi="Times New Roman"/>
          <w:sz w:val="18"/>
          <w:szCs w:val="18"/>
          <w:color w:val="auto"/>
        </w:rPr>
        <w:t xml:space="preserve"> of this definition and (3) has combined capital and surplus of at least $250,000,000 or (B) a non-U.S. commercial banking institution organized under the laws of any country (I) that has a combined capital and surplus of at least $100,000,000 (or the dollar equivalent as of the date of determination, as determined by the Borrower) or (II) whose short-term commercial paper rating from S&amp;P is at least A-2 or the equivalent thereof or from Moody’s is at least P-2 or the equivalent thereof, in each case with maturities of not more than one year from the date of acquisition thereof;</w:t>
      </w:r>
    </w:p>
    <w:p>
      <w:pPr>
        <w:spacing w:after="0" w:line="194"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repurchase obligations for underlying securities of the types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entered into with a bank meeting the qualifications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left="660" w:firstLine="648"/>
        <w:spacing w:after="0" w:line="274" w:lineRule="auto"/>
        <w:rPr>
          <w:sz w:val="20"/>
          <w:szCs w:val="20"/>
          <w:color w:val="auto"/>
        </w:rPr>
      </w:pPr>
      <w:r>
        <w:rPr>
          <w:rFonts w:ascii="Times New Roman" w:cs="Times New Roman" w:eastAsia="Times New Roman" w:hAnsi="Times New Roman"/>
          <w:sz w:val="17"/>
          <w:szCs w:val="17"/>
          <w:color w:val="auto"/>
        </w:rPr>
        <w:t>(d)           (i) commercial paper, and variable or fixed rate notes, maturing not more than two years after the date of acquisition thereof, issued by any person organized under the laws of any state of the United States of America with a rating at the time as of which any investment therein is made of P-1 (or higher) according to Moody’s, or A-1 (or higher) according to S&amp;P (or such similar equivalent rating or higher by at least one nationally recognized statistical rating organization (as defined in Rule 436 under the Securities Act)) or (ii) Tax exempt variable rate commercial paper, Tax-exempt adjustable rate option tender bonds and other Tax-exempt bonds or notes issued by municipalities in the United States of America, having a short term rating of at least MIG-1 or VMIG-1 or SP-1 or a long term rating of at least AA by S&amp;P or Aa2 by Moody’s;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(e)           securities with maturities of two years or less from the date of acquisition, issued or fully guaranteed by any state, commonwealth or territory of the United States of America, or by any political subdivision or taxing authority thereof, or by any corporation, or any asset backed securities of such maturity, in each case rated at least investment grade by S&amp;P or by Moody’s (or such similar equivalent rating or higher by at least one nationally recognized statistical rating organization (as defined in Rule 436 under the Securities Act));</w:t>
      </w:r>
    </w:p>
    <w:p>
      <w:pPr>
        <w:spacing w:after="0" w:line="180"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(i) shares of mutual funds whose investment guidelines restrict 90% of such funds’ investments to those satisfying the provisions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and (ii) investments with average maturities of 24 months or less from the date of acquisition in mutual funds rated AAA (or the equivalent thereof) or better by S&amp;P or Aaa3 (or the equivalent thereof) or better by Moody’s;</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(g)           Investments, classified in accordance with GAAP as current assets of the Borrower or any of its Subsidiaries, in money market investment programs that are (i) registered under the Investment Company Act of 1940, (ii) rated AA by S&amp;P or Aa2 by Moody’s or (iii) administered by financial institutions having capital of at least $250,000,000;</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(h)           time deposit accounts, certificates of deposit, money market deposits, banker’s acceptances and other bank deposits in an aggregate face amount not in excess of 0.5% of the total assets of the Borrower and the Subsidiaries, on a consolidated basis, as of the end of the Borrower’s most recently completed fiscal year;</w:t>
      </w:r>
    </w:p>
    <w:p>
      <w:pPr>
        <w:spacing w:after="0" w:line="176"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 xml:space="preserve">(i)            with respect to any Foreign Subsidiary or foreign operations: (i) readily marketable obligations issued by the national government of the country in which such Foreign Subsidiary maintains its chief executive office or such Foreign Subsidiary or foreign operations conduct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OECD, in each case maturing within two years after the date of investment therein,</w:t>
      </w:r>
    </w:p>
    <w:p>
      <w:pPr>
        <w:spacing w:after="0" w:line="1" w:lineRule="exact"/>
        <w:rPr>
          <w:sz w:val="20"/>
          <w:szCs w:val="20"/>
          <w:color w:val="auto"/>
        </w:rPr>
      </w:pPr>
    </w:p>
    <w:p>
      <w:pPr>
        <w:jc w:val="both"/>
        <w:ind w:left="4" w:hanging="4"/>
        <w:spacing w:after="0" w:line="252" w:lineRule="auto"/>
        <w:tabs>
          <w:tab w:leader="none" w:pos="2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certificates of deposit of, bankers acceptances of, or time deposits with, any commercial bank which is organized and existing under the laws of the country in which such Foreign Subsidiary maintains its chief executive office or such Foreign Subsidiary or foreign operations conduct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OECD, and whose short-term commercial paper rating from S&amp;P is at least A-2 or the equivalent thereof or from Moody’s is at least P-2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two years from the date of acquisition and (iii) the equivalent of demand deposit accounts which are maintained with an Approved Foreign Bank;</w:t>
      </w:r>
    </w:p>
    <w:p>
      <w:pPr>
        <w:spacing w:after="0" w:line="190"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(j)            instruments equivalent to those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the Borrower or any Subsidiary organized in such jurisdiction;</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3" w:name="page94"/>
    <w:bookmarkEnd w:id="93"/>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(k)           Dollars, euro, sterling, Australian dollars, Swiss francs, Canadian dollars, yuan or such other currencies held by it from time to time in the ordinary course of business;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other financial instruments or investments as agreed by the Borrower and the Administrative Agent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Intercreditor Agreement</w:t>
      </w:r>
      <w:r>
        <w:rPr>
          <w:rFonts w:ascii="Times New Roman" w:cs="Times New Roman" w:eastAsia="Times New Roman" w:hAnsi="Times New Roman"/>
          <w:sz w:val="18"/>
          <w:szCs w:val="18"/>
          <w:color w:val="auto"/>
        </w:rPr>
        <w:t xml:space="preserve">” shall mean, with respect to any Liens on Collateral that are intended to be junior to any Liens securing the Initial Term Loans and/or the Revolving Facility Commitments (and other Loan Obligations that are secured by Liens on the Collateral ranking equally and ratably with the Liens securing the Initial Term Loans and/or the Revolving Facility Commitments) (including, for the avoidance of doubt, Junior Liens pursuant to </w:t>
      </w:r>
      <w:r>
        <w:rPr>
          <w:rFonts w:ascii="Times New Roman" w:cs="Times New Roman" w:eastAsia="Times New Roman" w:hAnsi="Times New Roman"/>
          <w:sz w:val="18"/>
          <w:szCs w:val="18"/>
          <w:u w:val="single" w:color="auto"/>
          <w:color w:val="auto"/>
        </w:rPr>
        <w:t>Section 2.21(b)(ii)</w:t>
      </w:r>
      <w:r>
        <w:rPr>
          <w:rFonts w:ascii="Times New Roman" w:cs="Times New Roman" w:eastAsia="Times New Roman" w:hAnsi="Times New Roman"/>
          <w:sz w:val="18"/>
          <w:szCs w:val="18"/>
          <w:color w:val="auto"/>
        </w:rPr>
        <w:t>), one or more intercreditor agreements, each of which shall be in form and substance reasonably satisfactory to the Collateral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Key Account Purchase Program</w:t>
      </w:r>
      <w:r>
        <w:rPr>
          <w:rFonts w:ascii="Times New Roman" w:cs="Times New Roman" w:eastAsia="Times New Roman" w:hAnsi="Times New Roman"/>
          <w:sz w:val="18"/>
          <w:szCs w:val="18"/>
          <w:color w:val="auto"/>
        </w:rPr>
        <w:t>” shall mean any purchasing program or similar arrangement that is entered into in the ordinary course of business whereby the Borrower and/or one or more Loan Parties will sell accounts receivable and/or invoices from customers directly to the Administrative Agent, a Lender or one of their respective affiliates, or other financial institution identified by the Borrower to the Administrative Agent in writing, subject to customary performance guarantees provided by the Borrower or such Loan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 Assets</w:t>
      </w:r>
      <w:r>
        <w:rPr>
          <w:rFonts w:ascii="Times New Roman" w:cs="Times New Roman" w:eastAsia="Times New Roman" w:hAnsi="Times New Roman"/>
          <w:sz w:val="18"/>
          <w:szCs w:val="18"/>
          <w:color w:val="auto"/>
        </w:rPr>
        <w:t>” shall mean Receivables Assets (whether now existing or arising in the future) of the Borrower and its Subsidiaries which are transferred, sold and/or pledged to a Receivables Entity or a bank, other financial institution or a commercial paper conduit or other conduit facility established and maintained by a bank or other financial institution, pursuant to a Qualified Receivables Facility and any related Permitted Receivables Related Assets which are also so transferred, sold and/or pledged to such Receivables Entity, bank, other financial institution or commercial paper conduit or other conduit facility, and all proceeds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 Documents</w:t>
      </w:r>
      <w:r>
        <w:rPr>
          <w:rFonts w:ascii="Times New Roman" w:cs="Times New Roman" w:eastAsia="Times New Roman" w:hAnsi="Times New Roman"/>
          <w:sz w:val="18"/>
          <w:szCs w:val="18"/>
          <w:color w:val="auto"/>
        </w:rPr>
        <w:t>” shall mean each of the documents and agreements entered into in connection with any Qualified Receivables Facility, including all documents and agreements relating to the sale of receivables, the issuance, funding and/or purchase of certificates and purchased interests or the incurrence of loans, as applicable, in each case as such documents and agreements may be amended, modified, supplemented, refinanced or replaced from time to time so long as the relevant Qualified Receivables Facility would still meet the requirements of the definition thereof after giving effect to such amendment, modification, supplement, refinancing or replacement.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Related Assets</w:t>
      </w:r>
      <w:r>
        <w:rPr>
          <w:rFonts w:ascii="Times New Roman" w:cs="Times New Roman" w:eastAsia="Times New Roman" w:hAnsi="Times New Roman"/>
          <w:sz w:val="18"/>
          <w:szCs w:val="18"/>
          <w:color w:val="auto"/>
        </w:rPr>
        <w:t>” shall mean any assets that are customarily transferred, sold and/or pledged or in respect of which security interests are customarily granted in connection with asset securitization transactions involving receivables similar to Receivables Assets and any collections or proceeds of any of the foregoing (including lock-boxes, deposit accounts, records in respect of Receivables Assets and collections in respect of Receivables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shall mean any Indebtedness issued in exchange for, or the net proceeds of which are used to extend, refinance, renew, replace, defease or refund (collectively, to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xml:space="preserve">”), the Indebtedness being Refinanced (or previous refinancings thereof constituting Permitted Refinancing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the principal amount (or accreted value, if applicable) of such Permitted Refinancing Indebtedness does not exceed the principal amount (or accreted value, if applicable) of the Indebtedness so Refinanced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unpaid accrued interest and premium (including tender premiums) thereon and underwriting discounts, defeasance costs, fees, commissions and expenses) related thereto (including fees, costs and expenses associated with the repayment of the Indebtedness being so Refinanced),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except with respect to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20" w:firstLine="648"/>
        <w:spacing w:after="0" w:line="312" w:lineRule="auto"/>
        <w:rPr>
          <w:sz w:val="20"/>
          <w:szCs w:val="20"/>
          <w:color w:val="auto"/>
        </w:rPr>
      </w:pPr>
      <w:r>
        <w:rPr>
          <w:rFonts w:ascii="Times New Roman" w:cs="Times New Roman" w:eastAsia="Times New Roman" w:hAnsi="Times New Roman"/>
          <w:sz w:val="17"/>
          <w:szCs w:val="17"/>
          <w:color w:val="auto"/>
        </w:rPr>
        <w:t>(i)          the final maturity date of such Permitted Refinancing Indebtedness is on or after the earlier of (x) the final maturity date of the Indebtedness being Refinanced and (y) the 91st day following the Latest Maturity Date in effect at the time of incurrence thereof and</w:t>
      </w:r>
    </w:p>
    <w:p>
      <w:pPr>
        <w:spacing w:after="0" w:line="14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the Weighted Average Life to Maturity of such Permitted Refinancing Indebtedness is greater than or equal to the lesser of</w:t>
      </w:r>
    </w:p>
    <w:p>
      <w:pPr>
        <w:spacing w:after="0" w:line="39" w:lineRule="exact"/>
        <w:rPr>
          <w:sz w:val="20"/>
          <w:szCs w:val="20"/>
          <w:color w:val="auto"/>
        </w:rPr>
      </w:pPr>
    </w:p>
    <w:p>
      <w:pPr>
        <w:ind w:left="1300" w:right="20" w:firstLine="4"/>
        <w:spacing w:after="0" w:line="260" w:lineRule="auto"/>
        <w:tabs>
          <w:tab w:leader="none" w:pos="15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the Indebtedness being Refinanced and (y) 91 days after the Weighted Average Life to Maturity of the Class of Term Loans then outstanding with the greatest remaining Weighted Average Life to Maturity,</w:t>
      </w:r>
    </w:p>
    <w:p>
      <w:pPr>
        <w:spacing w:after="0" w:line="181"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if the Indebtedness being Refinanced is by its terms subordinated in right of payment to any Loan Obligations, such Permitted Refinancing Indebtedness shall be subordinated in right of payment to such Loan Obligations on terms in the aggregate not materially less favorable to the applicable Lenders as those contained in the documentation governing the Indebtedness being Refinanced (as determined by the Borrower in good faith),</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no Permitted Refinancing Indebtedness shall have any borrower which is different than the borrower of the Indebtedness being so Refinanced or have guarantors that are not (or would not have been required to become) guarantors with respect to the Indebtedness being so Refinanced (except that one or more Loan Parties may be added as additional guarantors),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(as determined by the Borrower in good faith)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(f)            if the Indebtedness being Refinanced was subject to a Permitted First Lien Intercreditor Agreement or a Permitted Junior Intercreditor Agreement, and if the respective Permitted Refinancing Indebtedness is to be secured by the Collateral, the Permitted Refinancing Indebtedness shall likewise be subject to a Permitted First Lien Intercreditor Agreement or a Permitted Junior Intercreditor Agreement, as applicable.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Sale Lease-Back Transaction</w:t>
      </w:r>
      <w:r>
        <w:rPr>
          <w:rFonts w:ascii="Times New Roman" w:cs="Times New Roman" w:eastAsia="Times New Roman" w:hAnsi="Times New Roman"/>
          <w:sz w:val="18"/>
          <w:szCs w:val="18"/>
          <w:color w:val="auto"/>
        </w:rPr>
        <w:t>” shall mean (i) any sale and lease-back transaction entered into prior to the Closing Date, (ii) any other sale and lease-back transaction, the proceeds of which do not constitute Net Proceeds pursuant to the proviso of the definition thereof and (iii) any other sale and lease-back transaction, the proceeds of which shall constitute Net Proceeds.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Supplier Receivables Sale Program</w:t>
      </w:r>
      <w:r>
        <w:rPr>
          <w:rFonts w:ascii="Times New Roman" w:cs="Times New Roman" w:eastAsia="Times New Roman" w:hAnsi="Times New Roman"/>
          <w:sz w:val="18"/>
          <w:szCs w:val="18"/>
          <w:color w:val="auto"/>
        </w:rPr>
        <w:t>” shall mean any supply chain financing or structured accounts payable program or similar arrangement that is entered into in the ordinary course between a supplier and a financial institution and provides for the transfer, sale or pledge by the supplier of accounts payable by the Borrower to such supplier.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shall mean, with respect to any person that is a natural person (and any Permitted Transferee of such person), (a) such person’s Immediate Family Members, including his or her spouse, ex-spouse, children, step-children and their respective lineal descendants and (b) without duplication with any of the foregoing, such person’s heirs, legatees, executors and/or administrators upon the death of such person and any other person who was an Affiliate of such person upon the death of such person and who, upon such death, directly or indirectly owned Equity Interests in the Borrower.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corporation, business trust, joint venture, association, company, partnership, limited liability company or government, individual or family trusts, or any agency or political subdivision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any employee pension benefit plan (other than a Multiemployer Plan) that is (i) subject to the provisions of Title IV of ERISA or Section 412 of the Code or Section 302 of ERISA and (ii) in respect of which the Borrower, any Subsidiary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shall have the meaning assigned to such term in the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Prepayment-Based Incremental Amount</w:t>
      </w:r>
      <w:r>
        <w:rPr>
          <w:rFonts w:ascii="Times New Roman" w:cs="Times New Roman" w:eastAsia="Times New Roman" w:hAnsi="Times New Roman"/>
          <w:sz w:val="18"/>
          <w:szCs w:val="18"/>
          <w:color w:val="auto"/>
        </w:rPr>
        <w:t>” shall have the meaning assigned to such term in the definition of the term “Incremental Amount.”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Level</w:t>
      </w:r>
      <w:r>
        <w:rPr>
          <w:rFonts w:ascii="Times New Roman" w:cs="Times New Roman" w:eastAsia="Times New Roman" w:hAnsi="Times New Roman"/>
          <w:sz w:val="18"/>
          <w:szCs w:val="18"/>
          <w:color w:val="auto"/>
        </w:rPr>
        <w:t>” shall mean, with respect to the Applicable Margin, at any date, the Level in the table set forth in the definition of “Applicable Margin” that corresponds to the then current Level of the Secured Net Leverage Ratio.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shall have the meaning assigned to such term in the definition of the term “Guarantee.”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shall mean, the rate of interest last quoted by The Wall Street Journal as the “Prime Rate” in the United States or, if The Wall Street Journal ceases to quote such rate, the highest per annum interest rate published by the Federal Reserve Board in Federal Reserve Statistical Release H.15</w:t>
      </w:r>
    </w:p>
    <w:p>
      <w:pPr>
        <w:jc w:val="both"/>
        <w:ind w:firstLine="8"/>
        <w:spacing w:after="0" w:line="255" w:lineRule="auto"/>
        <w:tabs>
          <w:tab w:leader="none" w:pos="4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Adjustments</w:t>
      </w:r>
      <w:r>
        <w:rPr>
          <w:rFonts w:ascii="Times New Roman" w:cs="Times New Roman" w:eastAsia="Times New Roman" w:hAnsi="Times New Roman"/>
          <w:sz w:val="18"/>
          <w:szCs w:val="18"/>
          <w:color w:val="auto"/>
        </w:rPr>
        <w:t>” shall have the meaning assigned to such term in the definition of the term “Pro Forma Basis.”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most recent Test Period ended on or before the occurrence of such event (the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any Asset Sale and any asset acquisition, Investment (or series of related Investments), merger, amalgamation, consolidation (including the Transactions) (or any similar transaction or transactions), any dividend, distribution or other similar payment, in each case in excess of $10,000,000,</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any operational changes or restructurings of the business of the Borrower or any of its Subsidiaries that the Borrower or any of its Subsidiaries has determined to make and/or made during or subsequent to the Reference Period (including in connection with an Asset Sale or asset acquisition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which are expected to have a continuing impact and are factually supportable, which would include cost savings resulting from head count reduction, closure of facilities and other operational changes and other cost savings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at the Borrower’s option, notwithstanding any classification under GAAP of any Person, property, business or asset as discontinued operations, no pro forma effect shall be given to any discontinued operations (and the income or loss attributable to such Person, property, business or asset shall not be excluded for any purposes hereunder) until such disposition shall have been consummated,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designation of any Subsidiary as an Unrestricted Subsidiary or of any Unrestricted Subsidiary as a Subsidiary and</w:t>
      </w:r>
    </w:p>
    <w:p>
      <w:pPr>
        <w:spacing w:after="0" w:line="225"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any incurrence, repayment, repurchase or redemption of Indebtedness (or any issuance, repurchase or redemption of Disqualified Stock or preferred stock), other than fluctuations in revolving borrowings in the ordinary course of business (and not resulting from a transaction as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Pro forma calculations made pursuant to the definition of this term “Pro Forma Basis” shall be determined in good faith by a Responsible Officer of the Borrower. Any such pro forma calculation may include adjustments to reflect operating expense reductions, other operating improvements, cost synergies or such operational changes or restructurings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immediately preceding paragraph (collectively, the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that are reasonably quantifiable, factually supportable and projected by the Borrower in good faith to result from actions that have been taken or initiated or are expected to be taken (in the good faith determination of the Borrower) in connection with the Transactions or any other pro forma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amount shall be included in any pro forma calculations made pursuant to the definition of this term “Pro Forma Basis” to the extent duplicative of any amounts that are otherwise included in computing Adjusted Consolidated EBITDA for such Reference Period and (y) such Pro Forma Adjustments, together with any Projected Savings included in Adjusted Consolidated EBITDA for such Reference Period pursuant to the definition of “Adjusted Consolidated EBITDA”, shall not exceed (x) 20% of Adjusted Consolidated EBITDA for any relevant Test Period (calculated after giving effect to such capped adjustments) ending on or prior to the date that is twelve (12) months from the Closing Date and (y) 15% for any relevant Test Period ending thereafter.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Borrower shall deliver to the Administrative Agent for any such determination made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in the first paragraph of this definition, in each case in excess of $10,000,000, a certificate of a Responsible Officer of the Borrower setting forth such demonstrable or additional operating expense reductions and other operating improvements, or cost synergies and information and calculations supporting them in reasonable detail.</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twelve (12) months).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to the extent the outstandings thereunder are reasonably expected to increase as a result of any transactions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first paragraph of this definition of “Pro Forma Basis” which occurred during the respective period or thereafter and on or prior to the date of determination.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when calculating the Secured Net Leverage Ratio for purposes of (i) the Applicable Rate, (ii) the Applicable Commitment Fee and (iii) determining actual compliance (and not pro forma compliance or compliance on a pro forma basis) with the Financial Covenant, any transaction and any related pro forma adjustment contemplated in this definition of “Pro Forma Basis” (and corresponding provisions of the definition of Adjusted Consolidated EBITDA) that occurred subsequent to the end of the applicable four quarter period shall not be given pro forma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shall mean any Acquired Entity or Business or any Converted Restricted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Extension Offers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Projected Savings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the term “Adjusted Consolidated EBITDA.”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shall mean the projections of the Borrower and its Subsidiaries included in the Lender Presentation and any other projections and any other forward-looking statements (including statements with respect to booked business) of such entities furnished to the Lenders or the Administrative Agent by or on behalf of the Borrower or any of its Subsidiaries prior to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Protected Person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9.05(b)(i)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shall mean a prohibited transaction class exemption issued by the U.S. Department of Labor, as any such exemption may be amended from time to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shall mean costs relating to compliance with the provisions of the Exchange Act (and any similar Requirement of Law under any other applicable jurisdiction), as applicable to companies with equity or debt securities held by the public, the rules of national securities exchange companies with listed equity or debt securities, directors’ or managers’ and employees’ compensation, fees and expense reimbursement, costs relating to investor relations, shareholder meetings and reports to shareholders or debtholders, directors’ and officers’ insurance and other executive costs, legal and other professional fees, listing fees and other costs associated with being a public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Offer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shall mean any Equity Interest other than Disqualified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Receivables Facility</w:t>
      </w:r>
      <w:r>
        <w:rPr>
          <w:rFonts w:ascii="Times New Roman" w:cs="Times New Roman" w:eastAsia="Times New Roman" w:hAnsi="Times New Roman"/>
          <w:sz w:val="18"/>
          <w:szCs w:val="18"/>
          <w:color w:val="auto"/>
        </w:rPr>
        <w:t xml:space="preserve">” shall mean a receivables or factoring facility or facilities created under the Permitted Receivables Facility Documents and which is designated as a “Qualified Receivables Facility” (as provided below), providing for the transfer, sale and/or pledge by the Borrower and/or one or more other Receivables Sellers of Permitted Receivables Facility Assets (thereby providing financing to the Borrower and/or the Receivables Sellers) to (i) a Receivables Entity (either directly or through another Receivables Seller), which in turn shall transfer, sell and/or pledge interests in the respective Permitted Receivables Facility Assets to third-party lenders or investors pursuant to the Permitted Receivables Facility Documents in return for cash or (ii) a bank or other financial institution, which shall finance, directly or indirectly, the Qualified Receivables Facility, so long as, in the case of each of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no portion of the Indebtedness or any other obligations (contingent or otherwise) under such receivables facility or facilities (x) is guaranteed by the Borrower or any Subsidiary other than the Receivable Entity (excluding guarantees of obligations pursuant to Standard Securitization Undertakings), (y) is recourse to or obligates the Borrower or any other Subsidiary other than the Receivable Entity in any way (other than pursuant to Standard Securitization Undertakings) or (z) subjects any property or asset (other than Permitted Receivables Facility Assets, Permitted Receivables Related Assets or the Equity Interests of any Receivables Entity) of the Borrower or any other Subsidiary (other than a Receivables Entity), directly or indirectly, contingently or otherwise, to the satisfaction thereof (other than pursuant to Standard Securitization Undertakings). Any such designation shall be evidenced to the Administrative Agent by filing with the Administrative Agent a certificate signed by a Financial Officer of the Borrower certifying that, to the best of such officer’s knowledge and belief after consultation with counsel, such designation complied with the foregoing conditions.</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Borrower Financial Statements</w:t>
      </w:r>
      <w:r>
        <w:rPr>
          <w:rFonts w:ascii="Times New Roman" w:cs="Times New Roman" w:eastAsia="Times New Roman" w:hAnsi="Times New Roman"/>
          <w:sz w:val="18"/>
          <w:szCs w:val="18"/>
          <w:color w:val="auto"/>
        </w:rPr>
        <w:t>” shall mean the unaudited consolidated and consolidating balance sheets and related consolidated and consolidating statements of comprehensive income and cash flows of the Borrower and its Restricted Subsidiaries for the fiscal quarter ended March 31, 2022, and the fiscal quarter ended June 30,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shall have the meaning assigned to such term in the definition of the term “Type.”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Ratio-Based Incremental Amount</w:t>
      </w:r>
      <w:r>
        <w:rPr>
          <w:rFonts w:ascii="Times New Roman" w:cs="Times New Roman" w:eastAsia="Times New Roman" w:hAnsi="Times New Roman"/>
          <w:sz w:val="18"/>
          <w:szCs w:val="18"/>
          <w:color w:val="auto"/>
        </w:rPr>
        <w:t>” shall have the meaning assigned to such term in the definition of the term “Incremental Amount.”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shall mean, collectively, all right, title and interest (including any leasehold estate) in and to any and all parcels of or interests in real property owned in fee or leased by any Loan Party, whether by lease, license or other means, together with, in each case, all easements, hereditaments and appurtenances relating thereto, all improvements and appurtenant fixtures and equipment, incidental to the ownership, lease or operation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Reallocated RP/JDRP Amount</w:t>
      </w:r>
      <w:r>
        <w:rPr>
          <w:rFonts w:ascii="Times New Roman" w:cs="Times New Roman" w:eastAsia="Times New Roman" w:hAnsi="Times New Roman"/>
          <w:sz w:val="18"/>
          <w:szCs w:val="18"/>
          <w:color w:val="auto"/>
        </w:rPr>
        <w:t xml:space="preserve">” shall mean the aggregate amount of unutilized Restricted Payments capacity under </w:t>
      </w:r>
      <w:r>
        <w:rPr>
          <w:rFonts w:ascii="Times New Roman" w:cs="Times New Roman" w:eastAsia="Times New Roman" w:hAnsi="Times New Roman"/>
          <w:sz w:val="18"/>
          <w:szCs w:val="18"/>
          <w:u w:val="single" w:color="auto"/>
          <w:color w:val="auto"/>
        </w:rPr>
        <w:t>Section 6.06(g)</w:t>
      </w:r>
      <w:r>
        <w:rPr>
          <w:rFonts w:ascii="Times New Roman" w:cs="Times New Roman" w:eastAsia="Times New Roman" w:hAnsi="Times New Roman"/>
          <w:sz w:val="18"/>
          <w:szCs w:val="18"/>
          <w:color w:val="auto"/>
        </w:rPr>
        <w:t xml:space="preserve"> that the Borrower has elected to reallocate to </w:t>
      </w:r>
      <w:r>
        <w:rPr>
          <w:rFonts w:ascii="Times New Roman" w:cs="Times New Roman" w:eastAsia="Times New Roman" w:hAnsi="Times New Roman"/>
          <w:sz w:val="18"/>
          <w:szCs w:val="18"/>
          <w:u w:val="single" w:color="auto"/>
          <w:color w:val="auto"/>
        </w:rPr>
        <w:t>Section 6.04(t)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shall mean (a) any right to payment (including accounts receivable) created by or arising from sales of goods, lease of goods or the rendition of services rendered no matter how evidenced whether or not earned by performance (whether constituting accounts, general intangibles, chattel paper or otherwise) and (b) all collateral securing such right to payment, all contracts and contract rights, guarantees or other obligations in respect of such right to payment, all records with respect to such right to payment and any other assets customarily transferred together with accounts receivable in connection with a non-recourse accounts receivable factoring arrangement.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Entity</w:t>
      </w:r>
      <w:r>
        <w:rPr>
          <w:rFonts w:ascii="Times New Roman" w:cs="Times New Roman" w:eastAsia="Times New Roman" w:hAnsi="Times New Roman"/>
          <w:sz w:val="18"/>
          <w:szCs w:val="18"/>
          <w:color w:val="auto"/>
        </w:rPr>
        <w:t>” shall mean any direct or indirect Wholly Owned Subsidiary of the Borrower which engages in no activities other than in connection with the financing of accounts receivable of the Receivables Sellers and which is designated (as provided below) as a “Receivables Entity”</w:t>
      </w:r>
    </w:p>
    <w:p>
      <w:pPr>
        <w:jc w:val="both"/>
        <w:ind w:firstLine="8"/>
        <w:spacing w:after="0" w:line="251" w:lineRule="auto"/>
        <w:tabs>
          <w:tab w:leader="none" w:pos="2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neither the Borrower nor any of its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Borrower or such Subsidiary than those that might be obtained at the time from persons that are not Affiliates of the Borrower (as determined by the Borrower in good faith) and (b) to which neither the Borrower nor any other Subsidiary has any obligation to maintain or preserve such entity’s financial condition or cause such entity to achieve certain levels of operating results (other than pursuant to Standard Securitization Undertakings).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Seller</w:t>
      </w:r>
      <w:r>
        <w:rPr>
          <w:rFonts w:ascii="Times New Roman" w:cs="Times New Roman" w:eastAsia="Times New Roman" w:hAnsi="Times New Roman"/>
          <w:sz w:val="18"/>
          <w:szCs w:val="18"/>
          <w:color w:val="auto"/>
        </w:rPr>
        <w:t>” shall mean the Borrower or those Subsidiaries that are from time to time party to the Permitted Receivables Facility Documents (other than any Receivables Entity).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shall mean any event that gives rise to the receipt by the Borrower or any of its Subsidiaries of any insurance proceeds or condemnation awards in respect of any equipment, fixed assets or Real Property (including any improvements thereon).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shall have the meaning assigned to such term in the definition of the term “Pro Forma Basis.”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shall mean (1) if such Benchmark is the Term SOFR Rate, 5:00 a.m. (Chicago time) on the day that is two Business Days preceding the date of such setting or (2) if such Benchmark is not the Term SOFR Rate, the time determined by the Administrative Agent in its reasonable discretion.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shall have the meaning assigned to such term in the definition of the term “Permitted Refinancing Indebtedness,” and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shall have meanings correlative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Effective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Notes</w:t>
      </w:r>
      <w:r>
        <w:rPr>
          <w:rFonts w:ascii="Times New Roman" w:cs="Times New Roman" w:eastAsia="Times New Roman" w:hAnsi="Times New Roman"/>
          <w:sz w:val="18"/>
          <w:szCs w:val="18"/>
          <w:color w:val="auto"/>
        </w:rPr>
        <w:t xml:space="preserve">” shall mean any secured or unsecured notes or loans issued by the Borrower or any Guarantor (whether under an indenture, a credit agreement or otherwise) and the Indebtedness represented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100% of the Net Proceeds of such Refinancing Notes are used to permanently reduce Loans and/or replace Commitments substantially simultaneously with the issuance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principal amount (or accreted value, if applicable) of such Refinancing Notes does not exceed the principal amount (or accreted value, if applicable) of the aggregate portion of the Loans so reduced and/or Commitments so replaced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unpaid accrued interest and premium (including tender premiums) thereon and underwriting discounts, defeasance costs, fees, commissions and expenses);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the final maturity date of such Refinancing Notes is on or after the </w:t>
      </w:r>
      <w:r>
        <w:rPr>
          <w:rFonts w:ascii="Times New Roman" w:cs="Times New Roman" w:eastAsia="Times New Roman" w:hAnsi="Times New Roman"/>
          <w:sz w:val="18"/>
          <w:szCs w:val="18"/>
          <w:u w:val="single" w:color="auto"/>
          <w:color w:val="0000FF"/>
        </w:rPr>
        <w:t>latest</w:t>
      </w:r>
      <w:r>
        <w:rPr>
          <w:rFonts w:ascii="Times New Roman" w:cs="Times New Roman" w:eastAsia="Times New Roman" w:hAnsi="Times New Roman"/>
          <w:sz w:val="18"/>
          <w:szCs w:val="18"/>
          <w:color w:val="auto"/>
        </w:rPr>
        <w:t xml:space="preserve"> Term Facility Maturity Date or the </w:t>
      </w:r>
      <w:r>
        <w:rPr>
          <w:rFonts w:ascii="Times New Roman" w:cs="Times New Roman" w:eastAsia="Times New Roman" w:hAnsi="Times New Roman"/>
          <w:sz w:val="18"/>
          <w:szCs w:val="18"/>
          <w:u w:val="single" w:color="auto"/>
          <w:color w:val="0000FF"/>
        </w:rPr>
        <w:t>latest</w:t>
      </w:r>
      <w:r>
        <w:rPr>
          <w:rFonts w:ascii="Times New Roman" w:cs="Times New Roman" w:eastAsia="Times New Roman" w:hAnsi="Times New Roman"/>
          <w:sz w:val="18"/>
          <w:szCs w:val="18"/>
          <w:color w:val="auto"/>
        </w:rPr>
        <w:t xml:space="preserve"> Revolving Facility Maturity Date, as applicable of the Term Loans so reduced or the Revolving Facility Commitments so replaced;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Weighted Average Life to Maturity of such Refinancing Notes is greater than or equal to the Weighted Average Life to Maturity of the Term Loans so repaid or the Revolving Facility Commitments so replaced;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the terms of such Refinancing Notes do not provide for any scheduled repayment, mandatory redemption or sinking fund obligations prior to the </w:t>
      </w:r>
      <w:r>
        <w:rPr>
          <w:rFonts w:ascii="Times New Roman" w:cs="Times New Roman" w:eastAsia="Times New Roman" w:hAnsi="Times New Roman"/>
          <w:sz w:val="18"/>
          <w:szCs w:val="18"/>
          <w:u w:val="single" w:color="auto"/>
          <w:color w:val="0000FF"/>
        </w:rPr>
        <w:t>latest</w:t>
      </w:r>
      <w:r>
        <w:rPr>
          <w:rFonts w:ascii="Times New Roman" w:cs="Times New Roman" w:eastAsia="Times New Roman" w:hAnsi="Times New Roman"/>
          <w:sz w:val="18"/>
          <w:szCs w:val="18"/>
          <w:color w:val="auto"/>
        </w:rPr>
        <w:t xml:space="preserve"> Term Facility Maturity Date of the Term Loans so reduced or the </w:t>
      </w:r>
      <w:r>
        <w:rPr>
          <w:rFonts w:ascii="Times New Roman" w:cs="Times New Roman" w:eastAsia="Times New Roman" w:hAnsi="Times New Roman"/>
          <w:sz w:val="18"/>
          <w:szCs w:val="18"/>
          <w:u w:val="single" w:color="auto"/>
          <w:color w:val="0000FF"/>
        </w:rPr>
        <w:t>latest</w:t>
      </w:r>
      <w:r>
        <w:rPr>
          <w:rFonts w:ascii="Times New Roman" w:cs="Times New Roman" w:eastAsia="Times New Roman" w:hAnsi="Times New Roman"/>
          <w:sz w:val="18"/>
          <w:szCs w:val="18"/>
          <w:color w:val="auto"/>
        </w:rPr>
        <w:t xml:space="preserve"> Revolving Facility Maturity Date of the Revolving Facility Commitments so replaced, as applicable (other than (x) in the case of notes, customary offers to repurchase or mandatory prepayment provisions upon a change of control, asset sale or event of loss and customary acceleration rights after an event of default and (y) in the case of loans, customary amortization and mandatory and voluntary prepayment provisions which are, when taken as a whole, consistent in all material respects with, or not materially less favorable to the Borrower and its Subsidiaries than, those applicable to the Initial Term Loans and/or Revolving Facility Commitments, as the case may be, with such Indebtedness to provide that any such mandatory prepayments as a result of asset sales, events of loss, or excess cash flow shall be allocated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 less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solely with respect to Indebtedness being refinanced that participates on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as compared to any other Class of Term Loans,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(but only to the same extent that such refinanced Indebtedness participates on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as compared to any other Class of Term Loans) than the Loans outstanding pursuant to this Agreement);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            there shall be no obligor with respect thereto that is not a Loan Party;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if such Refinancing Notes are secured by an asset of any Subsidiary, any Unrestricted Subsidiary or any Affiliate of the foregoing, the security agreements relating to such assets shall not extend to any assets not constituting Collateral and shall be no more favorable to the secured party or parties, taken as a whole (determined by the Borrower in good faith) than the Security Documents (with such differences as are reasonably satisfactory to the Administrative Agent);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2" w:name="page103"/>
    <w:bookmarkEnd w:id="102"/>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(h)           if such Refinancing Notes are secured, such Refinancing Notes shall be secured by all or a portion of the Collateral, but shall not be secured by any assets of the Borrower or its Subsidiaries other than the Collateral;</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Refinancing Notes that are secured by Collateral shall be subject to the provisions of a Permitted First Lien Intercreditor Agreement or a Permitted Junior Intercreditor Agreement, as applicable (and in any event shall be subject to a Permitted Junior Intercreditor Agreement if the Indebtedness being Refinanced is secured on a junior lien basis to any of the Obligations); and</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 in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taken as a whole shall (as determined by the Borrower in good faith) be substantially similar to, or not materially less favorable to the Borrower and its Subsidiaries than, the terms, taken as a whole, applicable to the Term Loans so reduced or the Revolving Facility Commitments so replaced (except to the extent such other terms apply solely to any period after the Latest Maturity Date, the Borrower elects to add such more restrictive terms for the benefit of the Initial Term Loans and the Revolving Facility, or such other terms are otherwise reasonably acceptable to the Administrative Agent).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Refunding Capital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Bank</w:t>
      </w:r>
      <w:r>
        <w:rPr>
          <w:rFonts w:ascii="Times New Roman" w:cs="Times New Roman" w:eastAsia="Times New Roman" w:hAnsi="Times New Roman"/>
          <w:sz w:val="18"/>
          <w:szCs w:val="18"/>
          <w:color w:val="auto"/>
        </w:rPr>
        <w:t xml:space="preserve">” shall mean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of the Federal Reserve System under 12 CFR part 211; (iv) a non-U.S. branch of a foreign bank managed and controlled by a U.S. branch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or (v) any other U.S. or non-U.S. depository institution or any branch, agency or similar office thereof supervised by a bank regulatory authority in any jurisdiction.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shall mean Regulation T of the Board as from time to time in effect and all official rulings and interpretations thereunder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shall mean Regulation U of the Board as from time to time in effect and all official rulings and interpretations thereunder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shall mean Regulation X of the Board as from time to time in effect and all official rulings and interpretations thereunder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shall mean, with respect to any Lender that is a fund that invests in bank or commercial loans and similar extensions of credit, any other fund that invests in bank or commercial loans and similar extensions of credit and is administered or managed by (a) such Lender, (b) an Affiliate of such Lender or (c) an entity (or an Affiliate of such entity) that administers or manages such Lender.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shall mean, with respect to any specified person, such person’s controlled and controlling Affiliates and the respective directors, trustees, officers, employees, agents, advisors and members of such person and such person’s controlled and controlling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mean any spilling, leaking, seepage, pumping, pouring, emitting, emptying, discharging, injecting, escaping, leaching, dumping, disposing, depositing, emanating or migrating in, into, onto or through the Environment.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shall mean the Federal Reserve Board and/or the NYFRB, the CME Term SOFR Administrator, as applicable, or a committee officially endorsed or convened by the Federal Reserve Board and/or the NYFRB or, in each case, any successor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Facilities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Facility Commitments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Facility Effective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shall mean any reportable event as defined in Section 4043(c) of ERISA or the regulations issued thereunder, other than those events as to which the 30-day notice period referred to in Section 4043(c) of ERISA has been waived, with respect to a Plan (other than a Plan maintained by an ERISA Affiliate that is considered an ERISA Affiliate only pursuant to subsection (m) or (o) of Section 414 of the Code).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shall mean, at any time, Lenders having outstanding Term Loans (including the Amendment No. 1 Delayed Draw Term Loans and any Amendment No. 1 Delayed Draw Term Loan Commitments) and Revolving Facility Commitments (or, if </w:t>
      </w:r>
      <w:r>
        <w:rPr>
          <w:rFonts w:ascii="Times New Roman" w:cs="Times New Roman" w:eastAsia="Times New Roman" w:hAnsi="Times New Roman"/>
          <w:sz w:val="18"/>
          <w:szCs w:val="18"/>
          <w:u w:val="single" w:color="auto"/>
          <w:color w:val="0000FF"/>
        </w:rPr>
        <w:t>any of</w:t>
      </w:r>
      <w:r>
        <w:rPr>
          <w:rFonts w:ascii="Times New Roman" w:cs="Times New Roman" w:eastAsia="Times New Roman" w:hAnsi="Times New Roman"/>
          <w:sz w:val="18"/>
          <w:szCs w:val="18"/>
          <w:color w:val="auto"/>
        </w:rPr>
        <w:t xml:space="preserve"> the Revolving Facility Commitments have terminated, </w:t>
      </w:r>
      <w:r>
        <w:rPr>
          <w:rFonts w:ascii="Times New Roman" w:cs="Times New Roman" w:eastAsia="Times New Roman" w:hAnsi="Times New Roman"/>
          <w:sz w:val="18"/>
          <w:szCs w:val="18"/>
          <w:u w:val="single" w:color="auto"/>
          <w:color w:val="0000FF"/>
        </w:rPr>
        <w:t>the applicable</w:t>
      </w:r>
      <w:r>
        <w:rPr>
          <w:rFonts w:ascii="Times New Roman" w:cs="Times New Roman" w:eastAsia="Times New Roman" w:hAnsi="Times New Roman"/>
          <w:sz w:val="18"/>
          <w:szCs w:val="18"/>
          <w:color w:val="auto"/>
        </w:rPr>
        <w:t xml:space="preserve"> Revolving Facility Credit Exposure) that, taken together, represent more than 50% of the sum of (x) all Term Loans (including the Amendment No. 1 Delayed Draw Term Loans and any Amendment No. 1 Delayed Draw Term Loan Commitments) and (y) all Revolving Facility Commitments (or, if </w:t>
      </w:r>
      <w:r>
        <w:rPr>
          <w:rFonts w:ascii="Times New Roman" w:cs="Times New Roman" w:eastAsia="Times New Roman" w:hAnsi="Times New Roman"/>
          <w:sz w:val="18"/>
          <w:szCs w:val="18"/>
          <w:u w:val="single" w:color="auto"/>
          <w:color w:val="0000FF"/>
        </w:rPr>
        <w:t>any of</w:t>
      </w:r>
      <w:r>
        <w:rPr>
          <w:rFonts w:ascii="Times New Roman" w:cs="Times New Roman" w:eastAsia="Times New Roman" w:hAnsi="Times New Roman"/>
          <w:sz w:val="18"/>
          <w:szCs w:val="18"/>
          <w:color w:val="auto"/>
        </w:rPr>
        <w:t xml:space="preserve"> the Revolving Facility Commitments have terminated, </w:t>
      </w:r>
      <w:r>
        <w:rPr>
          <w:rFonts w:ascii="Times New Roman" w:cs="Times New Roman" w:eastAsia="Times New Roman" w:hAnsi="Times New Roman"/>
          <w:sz w:val="18"/>
          <w:szCs w:val="18"/>
          <w:u w:val="single" w:color="auto"/>
          <w:color w:val="0000FF"/>
        </w:rPr>
        <w:t>the applicable</w:t>
      </w:r>
      <w:r>
        <w:rPr>
          <w:rFonts w:ascii="Times New Roman" w:cs="Times New Roman" w:eastAsia="Times New Roman" w:hAnsi="Times New Roman"/>
          <w:sz w:val="18"/>
          <w:szCs w:val="18"/>
          <w:color w:val="auto"/>
        </w:rPr>
        <w:t xml:space="preserve"> Revolving Facility Credit Exposure)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Loans, Amendment No. 1 Delayed Draw Term Loans, Amendment No. 1 Delayed Draw Term Loan Commitments, Revolving Facility Commitments and Revolving Facility Credit Exposure, of any Defaulting Lender shall be disregarded in determining Required Lenders at any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Delayed Draw Term Loan Lenders</w:t>
      </w:r>
      <w:r>
        <w:rPr>
          <w:rFonts w:ascii="Times New Roman" w:cs="Times New Roman" w:eastAsia="Times New Roman" w:hAnsi="Times New Roman"/>
          <w:sz w:val="18"/>
          <w:szCs w:val="18"/>
          <w:color w:val="auto"/>
        </w:rPr>
        <w:t xml:space="preserve">” means, at any time, Amendment No. 1 Delayed Draw Term Loan Lenders holding in the aggregate more than 50% of (a) if the Amendment No. 1 Delayed Draw Term Loan Commitments have not been terminated, the Amendment No. 1 Delayed Draw Term Loan Commitments and the aggregate principal amount of the outstanding Amendment No. 1 Delayed Draw Term Loans at such time or (b) if the Amendment No. 1 Delayed Draw Term Loan Commitments have been terminated, the aggregate principal amount of the outstanding Amendment No. 1 Delayed Draw Term Loans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Amendment No. 1 Delayed Draw Term Loan Lender shall be a Defaulting Lender at such time, then there shall be excluded from the determination of Required Delayed Draw Term Loan Lenders, the Amendment No. 1 Delayed Draw Term Loans owing to such Defaulting Lender and such Defaulting Lender’s Amendment No. 1 Delayed Draw Term Loan Commitments, or after termination of the Amendment No. 1 Delayed Draw Term Loan Commitments, the principal balance of the Amendment No. 1 Delayed Draw Term Loans owing to such Defaulting Lender.</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Facility Lenders</w:t>
      </w:r>
      <w:r>
        <w:rPr>
          <w:rFonts w:ascii="Times New Roman" w:cs="Times New Roman" w:eastAsia="Times New Roman" w:hAnsi="Times New Roman"/>
          <w:sz w:val="18"/>
          <w:szCs w:val="18"/>
          <w:color w:val="auto"/>
        </w:rPr>
        <w:t xml:space="preserve">” shall mean, at any time, Revolving Facility Lenders having outstanding Revolving Facility Commitments (or if </w:t>
      </w:r>
      <w:r>
        <w:rPr>
          <w:rFonts w:ascii="Times New Roman" w:cs="Times New Roman" w:eastAsia="Times New Roman" w:hAnsi="Times New Roman"/>
          <w:sz w:val="18"/>
          <w:szCs w:val="18"/>
          <w:u w:val="single" w:color="auto"/>
          <w:color w:val="0000FF"/>
        </w:rPr>
        <w:t>any of</w:t>
      </w:r>
      <w:r>
        <w:rPr>
          <w:rFonts w:ascii="Times New Roman" w:cs="Times New Roman" w:eastAsia="Times New Roman" w:hAnsi="Times New Roman"/>
          <w:sz w:val="18"/>
          <w:szCs w:val="18"/>
          <w:color w:val="auto"/>
        </w:rPr>
        <w:t xml:space="preserve"> the Revolving Facility Commitments have terminated, </w:t>
      </w:r>
      <w:r>
        <w:rPr>
          <w:rFonts w:ascii="Times New Roman" w:cs="Times New Roman" w:eastAsia="Times New Roman" w:hAnsi="Times New Roman"/>
          <w:sz w:val="18"/>
          <w:szCs w:val="18"/>
          <w:u w:val="single" w:color="auto"/>
          <w:color w:val="0000FF"/>
        </w:rPr>
        <w:t>the applicable</w:t>
      </w:r>
      <w:r>
        <w:rPr>
          <w:rFonts w:ascii="Times New Roman" w:cs="Times New Roman" w:eastAsia="Times New Roman" w:hAnsi="Times New Roman"/>
          <w:sz w:val="18"/>
          <w:szCs w:val="18"/>
          <w:color w:val="auto"/>
        </w:rPr>
        <w:t xml:space="preserve"> Revolving Facility Credit Exposure) that, taken together, represent more than 50% of all Revolving Facility Commitments (or, if </w:t>
      </w:r>
      <w:r>
        <w:rPr>
          <w:rFonts w:ascii="Times New Roman" w:cs="Times New Roman" w:eastAsia="Times New Roman" w:hAnsi="Times New Roman"/>
          <w:sz w:val="18"/>
          <w:szCs w:val="18"/>
          <w:u w:val="single" w:color="auto"/>
          <w:color w:val="0000FF"/>
        </w:rPr>
        <w:t>any of</w:t>
      </w:r>
      <w:r>
        <w:rPr>
          <w:rFonts w:ascii="Times New Roman" w:cs="Times New Roman" w:eastAsia="Times New Roman" w:hAnsi="Times New Roman"/>
          <w:sz w:val="18"/>
          <w:szCs w:val="18"/>
          <w:color w:val="auto"/>
        </w:rPr>
        <w:t xml:space="preserve"> the Revolving Facility Commitments have terminated, </w:t>
      </w:r>
      <w:r>
        <w:rPr>
          <w:rFonts w:ascii="Times New Roman" w:cs="Times New Roman" w:eastAsia="Times New Roman" w:hAnsi="Times New Roman"/>
          <w:sz w:val="18"/>
          <w:szCs w:val="18"/>
          <w:u w:val="single" w:color="auto"/>
          <w:color w:val="0000FF"/>
        </w:rPr>
        <w:t>the applicable</w:t>
      </w:r>
      <w:r>
        <w:rPr>
          <w:rFonts w:ascii="Times New Roman" w:cs="Times New Roman" w:eastAsia="Times New Roman" w:hAnsi="Times New Roman"/>
          <w:sz w:val="18"/>
          <w:szCs w:val="18"/>
          <w:color w:val="auto"/>
        </w:rPr>
        <w:t xml:space="preserve"> Revolving Facility Credit Exposure at such time)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Revolving Facility Commitments and Revolving Facility Credit Exposure of any Defaulting Lender shall be disregarded in determining Required Revolving Facility Lenders at any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shall mean, as to any person, any law, treaty, rule, regulation, statute, order, ordinance, decree, judgment, consent decree, writ, injunction, settlement agreement, official administrative pronouncement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of any person shall mean any manager, executive officer or Financial Officer of such person and any other officer or similar official thereof responsible for the administration of the obligations of such person in respect of this Agreement, or any other duly authorized employee or signatory of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The amount of any Restricted Payment made other than in the form of cash or cash equivalents shall be the Fair Market Value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shall mean any Subsidiary other than an Unrestricted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Retired Capital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Fee</w:t>
      </w:r>
      <w:r>
        <w:rPr>
          <w:rFonts w:ascii="Times New Roman" w:cs="Times New Roman" w:eastAsia="Times New Roman" w:hAnsi="Times New Roman"/>
          <w:sz w:val="18"/>
          <w:szCs w:val="18"/>
          <w:color w:val="auto"/>
        </w:rPr>
        <w:t xml:space="preserve">” shall have the meaning assigned to that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color w:val="FF0000"/>
          <w:strike w:val="1"/>
        </w:rPr>
        <w:t>mean the</w:t>
      </w:r>
      <w:r>
        <w:rPr>
          <w:rFonts w:ascii="Times New Roman" w:cs="Times New Roman" w:eastAsia="Times New Roman" w:hAnsi="Times New Roman"/>
          <w:sz w:val="18"/>
          <w:szCs w:val="18"/>
          <w:u w:val="single" w:color="auto"/>
          <w:color w:val="0000FF"/>
        </w:rPr>
        <w:t>refer collectively to the 2027</w:t>
      </w:r>
      <w:r>
        <w:rPr>
          <w:rFonts w:ascii="Times New Roman" w:cs="Times New Roman" w:eastAsia="Times New Roman" w:hAnsi="Times New Roman"/>
          <w:sz w:val="18"/>
          <w:szCs w:val="18"/>
          <w:color w:val="auto"/>
        </w:rPr>
        <w:t xml:space="preserve"> Revolving Facility </w:t>
      </w:r>
      <w:r>
        <w:rPr>
          <w:rFonts w:ascii="Times New Roman" w:cs="Times New Roman" w:eastAsia="Times New Roman" w:hAnsi="Times New Roman"/>
          <w:sz w:val="18"/>
          <w:szCs w:val="18"/>
          <w:color w:val="FF0000"/>
          <w:strike w:val="1"/>
        </w:rPr>
        <w:t>Commitments of any Class and the extensions of credit made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hereunder by the</w:t>
      </w:r>
      <w:r>
        <w:rPr>
          <w:rFonts w:ascii="Times New Roman" w:cs="Times New Roman" w:eastAsia="Times New Roman" w:hAnsi="Times New Roman"/>
          <w:sz w:val="18"/>
          <w:szCs w:val="18"/>
          <w:u w:val="single" w:color="auto"/>
          <w:color w:val="0000FF"/>
        </w:rPr>
        <w:t>and the 2028</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Facility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Lenders of such Class and, for purposes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Section 9.08(b)</w:t>
      </w:r>
      <w:r>
        <w:rPr>
          <w:rFonts w:ascii="Times New Roman" w:cs="Times New Roman" w:eastAsia="Times New Roman" w:hAnsi="Times New Roman"/>
          <w:sz w:val="18"/>
          <w:szCs w:val="18"/>
          <w:color w:val="FF0000"/>
          <w:strike w:val="1"/>
        </w:rPr>
        <w:t>, shall refer to all such Revolving Facility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Commitments as a single Class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Availability</w:t>
      </w:r>
      <w:r>
        <w:rPr>
          <w:rFonts w:ascii="Times New Roman" w:cs="Times New Roman" w:eastAsia="Times New Roman" w:hAnsi="Times New Roman"/>
          <w:sz w:val="18"/>
          <w:szCs w:val="18"/>
          <w:color w:val="auto"/>
        </w:rPr>
        <w:t xml:space="preserve">” shall mean, at any time, an amount equal to the remainder of (x) the sum of the Revolving Facility Commitments of each of the Lenders in effect at such time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(y) the sum of (i) the aggregate principal amount of all Revolving Facility Loans outstanding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amount of all Letters of Credit outstanding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Borrowing</w:t>
      </w:r>
      <w:r>
        <w:rPr>
          <w:rFonts w:ascii="Times New Roman" w:cs="Times New Roman" w:eastAsia="Times New Roman" w:hAnsi="Times New Roman"/>
          <w:sz w:val="18"/>
          <w:szCs w:val="18"/>
          <w:color w:val="auto"/>
        </w:rPr>
        <w:t>” shall mean a Borrowing comprised of Revolving Facility Loans of the same Class and currency.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Commitment</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color w:val="FF0000"/>
          <w:strike w:val="1"/>
        </w:rPr>
        <w:t>mean, with respect to each Revolving Facility Lender, the commitment of such Revolving Facility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to make Revolving Facility Loans pursuant to </w:t>
      </w:r>
      <w:r>
        <w:rPr>
          <w:rFonts w:ascii="Times New Roman" w:cs="Times New Roman" w:eastAsia="Times New Roman" w:hAnsi="Times New Roman"/>
          <w:sz w:val="18"/>
          <w:szCs w:val="18"/>
          <w:u w:val="single" w:color="auto"/>
          <w:color w:val="FF0000"/>
          <w:strike w:val="1"/>
        </w:rPr>
        <w:t>Section 2.01(b)</w:t>
      </w:r>
      <w:r>
        <w:rPr>
          <w:rFonts w:ascii="Times New Roman" w:cs="Times New Roman" w:eastAsia="Times New Roman" w:hAnsi="Times New Roman"/>
          <w:sz w:val="18"/>
          <w:szCs w:val="18"/>
          <w:color w:val="FF0000"/>
          <w:strike w:val="1"/>
        </w:rPr>
        <w:t xml:space="preserve">, expressed as an amount representing the maximum aggregate permitted amount of such Revolving Facility Lender’s Revolving Facility Credit Exposure hereunder, as such commitment may be (a) reduced from time to time pursuant to </w:t>
      </w:r>
      <w:r>
        <w:rPr>
          <w:rFonts w:ascii="Times New Roman" w:cs="Times New Roman" w:eastAsia="Times New Roman" w:hAnsi="Times New Roman"/>
          <w:sz w:val="18"/>
          <w:szCs w:val="18"/>
          <w:u w:val="single" w:color="auto"/>
          <w:color w:val="FF0000"/>
          <w:strike w:val="1"/>
        </w:rPr>
        <w:t>Section 2.08</w:t>
      </w:r>
      <w:r>
        <w:rPr>
          <w:rFonts w:ascii="Times New Roman" w:cs="Times New Roman" w:eastAsia="Times New Roman" w:hAnsi="Times New Roman"/>
          <w:sz w:val="18"/>
          <w:szCs w:val="18"/>
          <w:color w:val="FF0000"/>
          <w:strike w:val="1"/>
        </w:rPr>
        <w:t>, (b) reduced or increased from time to time pursuant to assignments by or to such Lender under</w:t>
      </w:r>
      <w:r>
        <w:rPr>
          <w:rFonts w:ascii="Times New Roman" w:cs="Times New Roman" w:eastAsia="Times New Roman" w:hAnsi="Times New Roman"/>
          <w:sz w:val="18"/>
          <w:szCs w:val="18"/>
          <w:u w:val="single" w:color="auto"/>
          <w:color w:val="FF0000"/>
          <w:strike w:val="1"/>
        </w:rPr>
        <w:t xml:space="preserve"> Section 9.04</w:t>
      </w:r>
      <w:r>
        <w:rPr>
          <w:rFonts w:ascii="Times New Roman" w:cs="Times New Roman" w:eastAsia="Times New Roman" w:hAnsi="Times New Roman"/>
          <w:sz w:val="18"/>
          <w:szCs w:val="18"/>
          <w:color w:val="FF0000"/>
          <w:strike w:val="1"/>
        </w:rPr>
        <w:t>, and (c) increased, extended or</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 xml:space="preserve">replaced as provided under </w:t>
      </w:r>
      <w:r>
        <w:rPr>
          <w:rFonts w:ascii="Times New Roman" w:cs="Times New Roman" w:eastAsia="Times New Roman" w:hAnsi="Times New Roman"/>
          <w:sz w:val="18"/>
          <w:szCs w:val="18"/>
          <w:u w:val="single" w:color="auto"/>
          <w:color w:val="FF0000"/>
          <w:strike w:val="1"/>
        </w:rPr>
        <w:t>Section 2.21</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2.22</w:t>
      </w:r>
      <w:r>
        <w:rPr>
          <w:rFonts w:ascii="Times New Roman" w:cs="Times New Roman" w:eastAsia="Times New Roman" w:hAnsi="Times New Roman"/>
          <w:sz w:val="18"/>
          <w:szCs w:val="18"/>
          <w:color w:val="FF0000"/>
          <w:strike w:val="1"/>
        </w:rPr>
        <w:t xml:space="preserve"> or </w:t>
      </w:r>
      <w:r>
        <w:rPr>
          <w:rFonts w:ascii="Times New Roman" w:cs="Times New Roman" w:eastAsia="Times New Roman" w:hAnsi="Times New Roman"/>
          <w:sz w:val="18"/>
          <w:szCs w:val="18"/>
          <w:u w:val="single" w:color="auto"/>
          <w:color w:val="FF0000"/>
          <w:strike w:val="1"/>
        </w:rPr>
        <w:t>2.23</w:t>
      </w:r>
      <w:r>
        <w:rPr>
          <w:rFonts w:ascii="Times New Roman" w:cs="Times New Roman" w:eastAsia="Times New Roman" w:hAnsi="Times New Roman"/>
          <w:sz w:val="18"/>
          <w:szCs w:val="18"/>
          <w:color w:val="FF0000"/>
          <w:strike w:val="1"/>
        </w:rPr>
        <w:t xml:space="preserve">. The initial amount of each Lender’s Revolving Facility Commitment as of the Amendment No. 4 Effective Date is set forth on </w:t>
      </w:r>
      <w:r>
        <w:rPr>
          <w:rFonts w:ascii="Times New Roman" w:cs="Times New Roman" w:eastAsia="Times New Roman" w:hAnsi="Times New Roman"/>
          <w:sz w:val="18"/>
          <w:szCs w:val="18"/>
          <w:u w:val="single" w:color="auto"/>
          <w:color w:val="FF0000"/>
          <w:strike w:val="1"/>
        </w:rPr>
        <w:t>Schedule 2.01</w:t>
      </w:r>
      <w:r>
        <w:rPr>
          <w:rFonts w:ascii="Times New Roman" w:cs="Times New Roman" w:eastAsia="Times New Roman" w:hAnsi="Times New Roman"/>
          <w:sz w:val="18"/>
          <w:szCs w:val="18"/>
          <w:color w:val="FF0000"/>
          <w:strike w:val="1"/>
        </w:rPr>
        <w:t xml:space="preserve"> to Amendment No. 4, or, following the Amendment No. 4 Effective Date, in the Assignment and Acceptance, Incremental Assumption Agreement, Extension Amendment or Refinancing Amendment pursuant to which such Lender shall have assumed its Revolving Facility Commitment, as applicable. The aggregate amount of the Lenders’ Revolving Facility Commitments on the Amendment No. 4 Effective Date is $200,000,000. On the Amendment No. 4 Effective Date, there is only one Class of Revolving Facility Commitments. After the Amendment No. 4 Effective Date, additional Classes of Revolving Facility Commitments may be added or created pursuant to Extension Amendments or Refinancing Amendments.</w:t>
      </w:r>
      <w:r>
        <w:rPr>
          <w:rFonts w:ascii="Times New Roman" w:cs="Times New Roman" w:eastAsia="Times New Roman" w:hAnsi="Times New Roman"/>
          <w:sz w:val="18"/>
          <w:szCs w:val="18"/>
          <w:u w:val="single" w:color="auto"/>
          <w:color w:val="0000FF"/>
          <w:strike w:val="1"/>
        </w:rPr>
        <w:t>refer collectively to the 2027 Revolving Facility Commitment and the 2028 Revolving Facility Commitment.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Credit Exposure</w:t>
      </w:r>
      <w:r>
        <w:rPr>
          <w:rFonts w:ascii="Times New Roman" w:cs="Times New Roman" w:eastAsia="Times New Roman" w:hAnsi="Times New Roman"/>
          <w:sz w:val="18"/>
          <w:szCs w:val="18"/>
          <w:color w:val="auto"/>
        </w:rPr>
        <w:t xml:space="preserve">” shall mean, at any time with respect to any Class of Revolving Facility Commitments, the sum of (a) the aggregate principal amount of the Revolving Facility Loans of such Class outstanding at such time, (b) the Swingline Exposure applicable to such Class at such time and (c) the Revolving L/C Exposure applicable to such Class at such time minus, for the purpose of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only,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Lender</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color w:val="FF0000"/>
          <w:strike w:val="1"/>
        </w:rPr>
        <w:t>mean a Lender (including an Incremental</w:t>
      </w:r>
      <w:r>
        <w:rPr>
          <w:rFonts w:ascii="Times New Roman" w:cs="Times New Roman" w:eastAsia="Times New Roman" w:hAnsi="Times New Roman"/>
          <w:sz w:val="18"/>
          <w:szCs w:val="18"/>
          <w:u w:val="single" w:color="auto"/>
          <w:color w:val="0000FF"/>
        </w:rPr>
        <w:t>refer collectively to the 2027</w:t>
      </w:r>
      <w:r>
        <w:rPr>
          <w:rFonts w:ascii="Times New Roman" w:cs="Times New Roman" w:eastAsia="Times New Roman" w:hAnsi="Times New Roman"/>
          <w:sz w:val="18"/>
          <w:szCs w:val="18"/>
          <w:color w:val="auto"/>
        </w:rPr>
        <w:t xml:space="preserve"> Revolving Facility </w:t>
      </w:r>
      <w:r>
        <w:rPr>
          <w:rFonts w:ascii="Times New Roman" w:cs="Times New Roman" w:eastAsia="Times New Roman" w:hAnsi="Times New Roman"/>
          <w:sz w:val="18"/>
          <w:szCs w:val="18"/>
          <w:color w:val="FF0000"/>
          <w:strike w:val="1"/>
        </w:rPr>
        <w:t>Lender, and a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providing Extended</w:t>
      </w:r>
      <w:r>
        <w:rPr>
          <w:rFonts w:ascii="Times New Roman" w:cs="Times New Roman" w:eastAsia="Times New Roman" w:hAnsi="Times New Roman"/>
          <w:sz w:val="18"/>
          <w:szCs w:val="18"/>
          <w:u w:val="single" w:color="auto"/>
          <w:color w:val="0000FF"/>
        </w:rPr>
        <w:t>Lenders and the 2028</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Facility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Commitments or Replacement Revolving Facility Commitments) with a Revolving Facility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Commitment or with outstanding Revolving Facility Loans</w:t>
      </w:r>
      <w:r>
        <w:rPr>
          <w:rFonts w:ascii="Times New Roman" w:cs="Times New Roman" w:eastAsia="Times New Roman" w:hAnsi="Times New Roman"/>
          <w:sz w:val="18"/>
          <w:szCs w:val="18"/>
          <w:u w:val="single" w:color="auto"/>
          <w:color w:val="0000FF"/>
        </w:rPr>
        <w:t>Lenders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Loan</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color w:val="FF0000"/>
          <w:strike w:val="1"/>
        </w:rPr>
        <w:t>mean a Loan made by a Revolving Facility Lender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Section 2.01(b)</w:t>
      </w:r>
      <w:r>
        <w:rPr>
          <w:rFonts w:ascii="Times New Roman" w:cs="Times New Roman" w:eastAsia="Times New Roman" w:hAnsi="Times New Roman"/>
          <w:sz w:val="18"/>
          <w:szCs w:val="18"/>
          <w:color w:val="FF0000"/>
          <w:strike w:val="1"/>
        </w:rPr>
        <w:t>. Unless the context otherwise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requires, the term “</w:t>
      </w:r>
      <w:r>
        <w:rPr>
          <w:rFonts w:ascii="Times New Roman" w:cs="Times New Roman" w:eastAsia="Times New Roman" w:hAnsi="Times New Roman"/>
          <w:sz w:val="18"/>
          <w:szCs w:val="18"/>
          <w:u w:val="single" w:color="auto"/>
          <w:color w:val="0000FF"/>
        </w:rPr>
        <w:t>refer collectively to the 2027</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Facility Loans</w:t>
      </w:r>
      <w:r>
        <w:rPr>
          <w:rFonts w:ascii="Times New Roman" w:cs="Times New Roman" w:eastAsia="Times New Roman" w:hAnsi="Times New Roman"/>
          <w:sz w:val="18"/>
          <w:szCs w:val="18"/>
          <w:color w:val="FF0000"/>
          <w:strike w:val="1"/>
        </w:rPr>
        <w:t>” shall include the Other Revolving Loans. The term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and the 2028</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Facility Loans</w:t>
      </w:r>
      <w:r>
        <w:rPr>
          <w:rFonts w:ascii="Times New Roman" w:cs="Times New Roman" w:eastAsia="Times New Roman" w:hAnsi="Times New Roman"/>
          <w:sz w:val="18"/>
          <w:szCs w:val="18"/>
          <w:color w:val="FF0000"/>
          <w:strike w:val="1"/>
        </w:rPr>
        <w:t>” shall include Standard Revolving Loans and Sustainability Loans, as applicable</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Maturity Date</w:t>
      </w:r>
      <w:r>
        <w:rPr>
          <w:rFonts w:ascii="Times New Roman" w:cs="Times New Roman" w:eastAsia="Times New Roman" w:hAnsi="Times New Roman"/>
          <w:sz w:val="18"/>
          <w:szCs w:val="18"/>
          <w:color w:val="auto"/>
        </w:rPr>
        <w:t xml:space="preserve">” shall mean, as the context may require, (a) with respect to the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Revolving Facility </w:t>
      </w:r>
      <w:r>
        <w:rPr>
          <w:rFonts w:ascii="Times New Roman" w:cs="Times New Roman" w:eastAsia="Times New Roman" w:hAnsi="Times New Roman"/>
          <w:sz w:val="18"/>
          <w:szCs w:val="18"/>
          <w:color w:val="FF0000"/>
          <w:strike w:val="1"/>
        </w:rPr>
        <w:t>in effect on the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Date</w:t>
      </w:r>
      <w:r>
        <w:rPr>
          <w:rFonts w:ascii="Times New Roman" w:cs="Times New Roman" w:eastAsia="Times New Roman" w:hAnsi="Times New Roman"/>
          <w:sz w:val="18"/>
          <w:szCs w:val="18"/>
          <w:color w:val="000000"/>
        </w:rPr>
        <w:t>, the fifth anniversary of the Closing Date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 with respect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to the 2028 Revolving Facility, November 29, 2028 and (c) with respect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any other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Classes of Revolving Facility Commitments, the maturity dates specified therefor in the applicable Extension Amendment or Refinancing Amendment.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Percentage</w:t>
      </w:r>
      <w:r>
        <w:rPr>
          <w:rFonts w:ascii="Times New Roman" w:cs="Times New Roman" w:eastAsia="Times New Roman" w:hAnsi="Times New Roman"/>
          <w:sz w:val="18"/>
          <w:szCs w:val="18"/>
          <w:color w:val="auto"/>
        </w:rPr>
        <w:t xml:space="preserve">”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Termination Event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Exposure</w:t>
      </w:r>
      <w:r>
        <w:rPr>
          <w:rFonts w:ascii="Times New Roman" w:cs="Times New Roman" w:eastAsia="Times New Roman" w:hAnsi="Times New Roman"/>
          <w:sz w:val="18"/>
          <w:szCs w:val="18"/>
          <w:color w:val="auto"/>
        </w:rPr>
        <w:t xml:space="preserve">” of any Class shall mean at any time the sum of (a) the aggregate undrawn amount of all Letters of Credit applicable to such Class outstanding at such time and (b) the aggregate principal amount of all L/C Disbursements applicable to such Class that have not yet been reimbursed at such time. The Revolving L/C Exposure of any Class of any Revolving Facility Lender at any time shall mean its applicable Revolving Facility Percentage of the aggregate Revolving L/C Exposure applicable to such Class at such time. For all purposes of this Agreement, if on any date of determination a Letter of Credit has expired by its terms but any amount may still be drawn thereunder by reason of the operation of Rule 3.14 of the International Standard Practices, International Chamber of Commerce No. 590,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RVAC</w:t>
      </w:r>
      <w:r>
        <w:rPr>
          <w:rFonts w:ascii="Times New Roman" w:cs="Times New Roman" w:eastAsia="Times New Roman" w:hAnsi="Times New Roman"/>
          <w:sz w:val="18"/>
          <w:szCs w:val="18"/>
          <w:color w:val="auto"/>
        </w:rPr>
        <w:t>” shall have the meaning assigned to such term in the first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shall mean Standard &amp; Poor’s Financial Services LLC, a subsidiary of The McGraw Hill Companies, Inc.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shall mean, at any time, a country, region or territory which is itself the subject or target of any Sanctions (on the Closing Date, Crimea, Cuba, Iran, North Korea, Russia, the so-called Donetsk People’s Republic, the so-called Luhansk People’s Republic, Syria and the Zaporizhzhia and Kherson Regions of Ukraine).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shall mean, at any time, (a) any person listed in any Sanctions-related list of designated persons maintained by OFAC, the U.S. Department of State, the United Nations Security Council, the European Union, any European Union member state, His Majesty’s Treasury </w:t>
      </w:r>
      <w:r>
        <w:rPr>
          <w:rFonts w:ascii="Times New Roman" w:cs="Times New Roman" w:eastAsia="Times New Roman" w:hAnsi="Times New Roman"/>
          <w:sz w:val="18"/>
          <w:szCs w:val="18"/>
          <w:u w:val="single" w:color="auto"/>
          <w:color w:val="0000FF"/>
        </w:rPr>
        <w:t>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Foreign, Commonwealth and Development Office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United Kingdom, (b) any person operating, organized or resident in a Sanctioned Country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 any person owned or controlled by any such person or persons described in the foregoing </w:t>
      </w:r>
      <w:r>
        <w:rPr>
          <w:rFonts w:ascii="Times New Roman" w:cs="Times New Roman" w:eastAsia="Times New Roman" w:hAnsi="Times New Roman"/>
          <w:sz w:val="18"/>
          <w:szCs w:val="18"/>
          <w:u w:val="single" w:color="auto"/>
          <w:color w:val="000000"/>
        </w:rPr>
        <w:t>clauses (a)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shall mean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the Foreign, Commonwealth and Development Office or</w:t>
      </w:r>
      <w:r>
        <w:rPr>
          <w:rFonts w:ascii="Times New Roman" w:cs="Times New Roman" w:eastAsia="Times New Roman" w:hAnsi="Times New Roman"/>
          <w:sz w:val="18"/>
          <w:szCs w:val="18"/>
          <w:color w:val="auto"/>
        </w:rPr>
        <w:t xml:space="preserve"> His Majesty’s Treasury of the United Kingdom.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Securities and Exchange Commission or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Agreement</w:t>
      </w:r>
      <w:r>
        <w:rPr>
          <w:rFonts w:ascii="Times New Roman" w:cs="Times New Roman" w:eastAsia="Times New Roman" w:hAnsi="Times New Roman"/>
          <w:sz w:val="18"/>
          <w:szCs w:val="18"/>
          <w:color w:val="auto"/>
        </w:rPr>
        <w:t>” shall mean any Cash Management Agreement that is entered into by and between the Borrower or any Subsidiary and any Cash Management Bank, including any such Cash Management Agreement that is in effect on the Closing Date, unless when entered into such Cash Management Agreement is designated in writing by the Borrower and such Cash Management Bank to the Administrative Agent to not be included as a Secured Cash Management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shall mean any Hedging Agreement that is entered into by and between any Loan Party and any Hedge Bank, including any such Hedging Agreement that is in effect on the Closing Date, unless when entered into such Hedging Agreement is designated in writing by the Borrower and such Hedge Bank to the Administrative Agent to not be included as a Secured Hedge Agreement. Notwithstanding the foregoing, for all purposes of the Loan Documents, any Guarantee of, or grant of any Lien to secure, any obligations in respect of a Secured Hedge Agreement by a Guarantor shall not include any Excluded Swap Obligations with respect to such Guarantor.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Net Leverage Ratio</w:t>
      </w:r>
      <w:r>
        <w:rPr>
          <w:rFonts w:ascii="Times New Roman" w:cs="Times New Roman" w:eastAsia="Times New Roman" w:hAnsi="Times New Roman"/>
          <w:sz w:val="18"/>
          <w:szCs w:val="18"/>
          <w:color w:val="auto"/>
        </w:rPr>
        <w:t>” shall mean, as of any date of determination, the ratio of (A) (i) the sum of, without duplication, (x) the aggregate principal amount of any Consolidated Debt of the Borrower and its Restricted Subsidiaries secured by assets of the Borrower or its Restricted Subsidiaries and (y) the aggregate principal amount of any other Consolidated Debt of the Borrower and its Subsidiaries outstanding as of the last day of the Test Period most recently ended as of such date that is then secured by Liens on the Collateral, less (ii) the Unrestricted Cash Amount as of the last day of such Test Period, to (B) Adjusted Consolidated EBITDA for such Test Period, all determined on a consolidated basis in accordance with GAAP.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Net Leverage Ratio Financial Covenant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shall mean, collectively, the Administrative Agent, the Collateral Agent, each Lender, each Issuing Bank, each Swingline Lender or each Hedge Bank that is party to any Secured Hedge Agreement, each Cash Management Bank that is party to any Secured Cash Management Agreement, each Supplier Receivables Bank that is party to any Secured Supplier Receivables Agreement and each Subagent appointed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by the Administrative Agent with respect to matters relating to the Loan Documents or by the Collateral Agent with respect to matters relating to any Security Document.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Supplier Receivables Agreement</w:t>
      </w:r>
      <w:r>
        <w:rPr>
          <w:rFonts w:ascii="Times New Roman" w:cs="Times New Roman" w:eastAsia="Times New Roman" w:hAnsi="Times New Roman"/>
          <w:sz w:val="18"/>
          <w:szCs w:val="18"/>
          <w:color w:val="auto"/>
        </w:rPr>
        <w:t>” shall mean any agreement related to a Permitted Supplier Receivables Sale Program entered into with a Supplier Receivables Bank.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shall mean the Collateral Agreement, each Notice of Grant of Security Interest in Intellectual Property (as defined in the Collateral Agreement), the Mortgages, and each other security agreement, pledge agreement or other instruments or documents executed and delivered pursuant to the foregoing or entered into or delivered after the Closing Date to the extent required by this Agreement or any other Loan Document, including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shall mean (i) any business the majority of whose revenues are derived from business or activities conducted by the Borrower and its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Subsidiaries.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shall mean, with respect to any Business Day, a rate equal to the secured overnight financing rate as administered by the SOFR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shall mean the NYFRB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shall have the meaning assigned to such term in the definition of “Daily Simple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shall have the meaning assigned to such term in the definition of “Daily Simple SOFR.”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of the term “Adjusted Consolidated EBITDA.”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Merger</w:t>
      </w:r>
      <w:r>
        <w:rPr>
          <w:rFonts w:ascii="Times New Roman" w:cs="Times New Roman" w:eastAsia="Times New Roman" w:hAnsi="Times New Roman"/>
          <w:sz w:val="18"/>
          <w:szCs w:val="18"/>
          <w:color w:val="auto"/>
        </w:rPr>
        <w:t>” shall have the meaning assigned to such term in the first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Flood Hazard Area</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Equity Contribution</w:t>
      </w:r>
      <w:r>
        <w:rPr>
          <w:rFonts w:ascii="Times New Roman" w:cs="Times New Roman" w:eastAsia="Times New Roman" w:hAnsi="Times New Roman"/>
          <w:sz w:val="18"/>
          <w:szCs w:val="18"/>
          <w:color w:val="auto"/>
        </w:rPr>
        <w:t xml:space="preserve">” shall mean any cash common equity contribution in the Borrower during the relevant fiscal quarter or on or prior to the day that is fifteen (15) Business Days after the day on which financial statements are required to be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5.04(b)</w:t>
      </w:r>
      <w:r>
        <w:rPr>
          <w:rFonts w:ascii="Times New Roman" w:cs="Times New Roman" w:eastAsia="Times New Roman" w:hAnsi="Times New Roman"/>
          <w:sz w:val="18"/>
          <w:szCs w:val="18"/>
          <w:color w:val="auto"/>
        </w:rPr>
        <w:t xml:space="preserve"> for such fiscal quarter, which will, at the request of the Borrower by written notice to the Administrative Agent of the intention to make such Specified Equity Contribution, be included in the calculation of Adjusted Consolidated EBITDA for purposes of determining compliance with the Financial Covenants for the applicable fiscal quarter and applicable subsequent periods that include such fiscal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in each consecutive four fiscal quarter period, there will be a period of two (2) fiscal quarters in which no Specified Equity Contribution is made, and only five</w:t>
      </w:r>
    </w:p>
    <w:p>
      <w:pPr>
        <w:spacing w:after="0" w:line="5" w:lineRule="exact"/>
        <w:rPr>
          <w:sz w:val="20"/>
          <w:szCs w:val="20"/>
          <w:color w:val="auto"/>
        </w:rPr>
      </w:pPr>
    </w:p>
    <w:p>
      <w:pPr>
        <w:jc w:val="both"/>
        <w:ind w:firstLine="8"/>
        <w:spacing w:after="0" w:line="253"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Equity Contributions may be made during the term of the Facilities, (b) the amount of any Specified Equity Contribution will not exceed the amount required to cause the Borrower to be in compliance with such Financial Covenants, (c) all Specified Equity Contributions will be disregarded for purposes of determining the availability of any baskets with respect to the covenants contained herein and for purposes of netting calculations and (d) there shall be no reduction in Indebtedness pursuant to a “cash netting” provision with the proceeds of any Specified Equity Contribution for purposes of determining compliance with the Financials Covenants for the fiscal quarter for which such Specified Equity Contribution was made.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shall mean those representations and warranties with respect to the Borrower and the Guarantors set forth in</w:t>
      </w:r>
    </w:p>
    <w:p>
      <w:pPr>
        <w:spacing w:after="0" w:line="27" w:lineRule="exact"/>
        <w:rPr>
          <w:sz w:val="20"/>
          <w:szCs w:val="20"/>
          <w:color w:val="auto"/>
        </w:rPr>
      </w:pPr>
    </w:p>
    <w:p>
      <w:pPr>
        <w:jc w:val="both"/>
        <w:ind w:firstLine="8"/>
        <w:spacing w:after="0" w:line="253" w:lineRule="auto"/>
        <w:tabs>
          <w:tab w:leader="none" w:pos="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3.01(a)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3.01(d)</w:t>
      </w:r>
      <w:r>
        <w:rPr>
          <w:rFonts w:ascii="Times New Roman" w:cs="Times New Roman" w:eastAsia="Times New Roman" w:hAnsi="Times New Roman"/>
          <w:sz w:val="18"/>
          <w:szCs w:val="18"/>
          <w:color w:val="auto"/>
        </w:rPr>
        <w:t xml:space="preserve"> (limited to the Loan Documents), </w:t>
      </w:r>
      <w:r>
        <w:rPr>
          <w:rFonts w:ascii="Times New Roman" w:cs="Times New Roman" w:eastAsia="Times New Roman" w:hAnsi="Times New Roman"/>
          <w:sz w:val="18"/>
          <w:szCs w:val="18"/>
          <w:u w:val="single" w:color="auto"/>
          <w:color w:val="auto"/>
        </w:rPr>
        <w:t>3.02(a)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3.02(b)(i)(B)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Sections 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3.17</w:t>
      </w:r>
      <w:r>
        <w:rPr>
          <w:rFonts w:ascii="Times New Roman" w:cs="Times New Roman" w:eastAsia="Times New Roman" w:hAnsi="Times New Roman"/>
          <w:sz w:val="18"/>
          <w:szCs w:val="18"/>
          <w:color w:val="auto"/>
        </w:rPr>
        <w:t xml:space="preserve"> (subject to the limitations set forth in the last paragraph of the definition of “Collateral and Guarantee Requirement”) and </w:t>
      </w:r>
      <w:r>
        <w:rPr>
          <w:rFonts w:ascii="Times New Roman" w:cs="Times New Roman" w:eastAsia="Times New Roman" w:hAnsi="Times New Roman"/>
          <w:sz w:val="18"/>
          <w:szCs w:val="18"/>
          <w:u w:val="single" w:color="auto"/>
          <w:color w:val="auto"/>
        </w:rPr>
        <w:t>3.18</w:t>
      </w:r>
      <w:r>
        <w:rPr>
          <w:rFonts w:ascii="Times New Roman" w:cs="Times New Roman" w:eastAsia="Times New Roman" w:hAnsi="Times New Roman"/>
          <w:sz w:val="18"/>
          <w:szCs w:val="18"/>
          <w:color w:val="auto"/>
        </w:rPr>
        <w:t xml:space="preserve">, and (C)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and the second sentence of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Specified Representations applicable to any Incremental Facility or Other Term Loans shall be as agreed by the Lenders participating in such Incremental Facility or Other Term Loans, as applicable.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shall mean, with respect to any period, any Investment, Disposition, incurrence or repayment of Indebtedness, Restricted Payment, subsidiary designation or other event or occurrence that by the terms of the Loan Documents requires pro forma compliance with a test or covenant hereunder or requires such test or covenant to be calculated on a “Pro Forma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Financial Covenants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Revolving Loan</w:t>
      </w:r>
      <w:r>
        <w:rPr>
          <w:rFonts w:ascii="Times New Roman" w:cs="Times New Roman" w:eastAsia="Times New Roman" w:hAnsi="Times New Roman"/>
          <w:sz w:val="18"/>
          <w:szCs w:val="18"/>
          <w:color w:val="auto"/>
        </w:rPr>
        <w:t>” shall mean a Revolving Facility Loan other than a Sustainability Loan.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shall mean representations, warranties, covenants and indemnities entered into by the Borrower or any Subsidiary thereof in connection with a Qualified Receivables Facility which are reasonably customary (as determined in good faith by the Borrower) in an accounts receivable financing transaction in the commercial paper, term securitization or structured lending 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Letters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Step-Up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Subagent</w:t>
      </w:r>
      <w:r>
        <w:rPr>
          <w:rFonts w:ascii="Times New Roman" w:cs="Times New Roman" w:eastAsia="Times New Roman" w:hAnsi="Times New Roman"/>
          <w:sz w:val="18"/>
          <w:szCs w:val="18"/>
          <w:color w:val="auto"/>
        </w:rPr>
        <w:t>” shall mean any trustee, co-trustee, collateral co-agent, collateral subagent or attorneys in-fact appointed by an Agent with respect to all or any part of the Collateral.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any person (referred to in this definition as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any corporation, limited liability company,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unless the context otherwise requires, a subsidiary of the Borrower. Notwithstanding the foregoing (and except for purposes of the definition of “Unrestricted Subsidiary” contained herein) an Unrestricted Subsidiary shall be deemed not to be a Subsidiary of the Borrower or any of its Subsidiaries for purposes of this Agreement and any reference to Subsidiary hereunder shall refer to a Restricted Subsidiary unless such Subsidiary is expressly referred to as an Unrestricted Subsidiary.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Redesignation</w:t>
      </w:r>
      <w:r>
        <w:rPr>
          <w:rFonts w:ascii="Times New Roman" w:cs="Times New Roman" w:eastAsia="Times New Roman" w:hAnsi="Times New Roman"/>
          <w:sz w:val="18"/>
          <w:szCs w:val="18"/>
          <w:color w:val="auto"/>
        </w:rPr>
        <w:t>” shall have the meaning provided in the definition of the term “Unrestricted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6.05(n)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 Receivables Bank</w:t>
      </w:r>
      <w:r>
        <w:rPr>
          <w:rFonts w:ascii="Times New Roman" w:cs="Times New Roman" w:eastAsia="Times New Roman" w:hAnsi="Times New Roman"/>
          <w:sz w:val="18"/>
          <w:szCs w:val="18"/>
          <w:color w:val="auto"/>
        </w:rPr>
        <w:t>” shall mean any person that (i) is (or any Affiliate of any person that is) an Agent, an Arranger or a Lender on the Closing Date (in the case of any Secured Supplier Receivables Agreement in existence on the Closing Date) and that enters into or is a party to a Secured Supplier Receivables Agreement with the Borrower or any of its Subsidiaries, in each case, in its capacity as a party to such Secured Supplier Receivables Agreement or (ii) is (or any Affiliate of any person that is) an Agent, an Arranger or a Lender at the time it enters into a Secured Supplier Receivables Agreement (in the case of any Secured Supplier Receivables Agreement entered into after the Closing Date) with the Borrower or any of its Subsidiaries, in each case, in its capacity as a party to such Secured Supplier Receivables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Financing Framework</w:t>
      </w:r>
      <w:r>
        <w:rPr>
          <w:rFonts w:ascii="Times New Roman" w:cs="Times New Roman" w:eastAsia="Times New Roman" w:hAnsi="Times New Roman"/>
          <w:sz w:val="18"/>
          <w:szCs w:val="18"/>
          <w:color w:val="auto"/>
        </w:rPr>
        <w:t xml:space="preserve">” shall mean the terms set forth in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Loan</w:t>
      </w:r>
      <w:r>
        <w:rPr>
          <w:rFonts w:ascii="Times New Roman" w:cs="Times New Roman" w:eastAsia="Times New Roman" w:hAnsi="Times New Roman"/>
          <w:sz w:val="18"/>
          <w:szCs w:val="18"/>
          <w:color w:val="auto"/>
        </w:rPr>
        <w:t>” shall mean any Revolving Facility Loan requested by the Borrower in compliance with the Sustainability Financing Framework and meeting the Sustainability Use of Proceeds Investment Criteria.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Loan Report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Margin Adjustment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Structuring Agent</w:t>
      </w:r>
      <w:r>
        <w:rPr>
          <w:rFonts w:ascii="Times New Roman" w:cs="Times New Roman" w:eastAsia="Times New Roman" w:hAnsi="Times New Roman"/>
          <w:sz w:val="18"/>
          <w:szCs w:val="18"/>
          <w:color w:val="auto"/>
        </w:rPr>
        <w:t>” shall have the meaning assigned to such term in the introductory paragraph of this Agreement, together with its permitted successors and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Use of Proceeds Investment Criteria</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Sweep Arrangement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Borrowing</w:t>
      </w:r>
      <w:r>
        <w:rPr>
          <w:rFonts w:ascii="Times New Roman" w:cs="Times New Roman" w:eastAsia="Times New Roman" w:hAnsi="Times New Roman"/>
          <w:sz w:val="18"/>
          <w:szCs w:val="18"/>
          <w:color w:val="auto"/>
        </w:rPr>
        <w:t>” shall mean a Borrowing comprised of Swingline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Borrowing Request</w:t>
      </w:r>
      <w:r>
        <w:rPr>
          <w:rFonts w:ascii="Times New Roman" w:cs="Times New Roman" w:eastAsia="Times New Roman" w:hAnsi="Times New Roman"/>
          <w:sz w:val="18"/>
          <w:szCs w:val="18"/>
          <w:color w:val="auto"/>
        </w:rPr>
        <w:t xml:space="preserve">” shall mean a request by the Borrower substantially in the form of </w:t>
      </w:r>
      <w:r>
        <w:rPr>
          <w:rFonts w:ascii="Times New Roman" w:cs="Times New Roman" w:eastAsia="Times New Roman" w:hAnsi="Times New Roman"/>
          <w:sz w:val="18"/>
          <w:szCs w:val="18"/>
          <w:u w:val="single" w:color="auto"/>
          <w:color w:val="auto"/>
        </w:rPr>
        <w:t>Exhibit D-3</w:t>
      </w:r>
      <w:r>
        <w:rPr>
          <w:rFonts w:ascii="Times New Roman" w:cs="Times New Roman" w:eastAsia="Times New Roman" w:hAnsi="Times New Roman"/>
          <w:sz w:val="18"/>
          <w:szCs w:val="18"/>
          <w:color w:val="auto"/>
        </w:rPr>
        <w:t xml:space="preserve"> or such other form as shall be approved by the Swingline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xml:space="preserve">” shall mean, the commitment of the Swingline Lender to make Swingline Loans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aggregate amount of the Swingline Commitments is $25,000,000. The Swingline Commitment is part of, and not in addition to, the Revolving Facility Commitments.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shall mean at any time the aggregate principal amount of all outstanding Swingline Borrowings at such time. The Swingline Exposure of any Revolving Facility Lender at any time shall mean its applicable Revolving Facility Percentage of the aggregate Swingline Exposure at such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shall mean Wells Fargo Bank, National Association, in its capacity as a lender of Swingline Loans hereunder and its permitted successors and assigns. The Swingline Lender may, in its discretion, arrange for one or more Swingline Loans to be made by Affiliates of the Swingline Lender, in which case the term “Swingline Lender” shall include any such Affiliate with respect to Swingline Loans made by such Affiliate.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xml:space="preserve">” shall mean the swingline loans made to the Borrower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auto"/>
        </w:rPr>
        <w:t xml:space="preserve"> Initial Term Facility and/or any or all of the Other Term Facilities.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 Commitment</w:t>
      </w:r>
      <w:r>
        <w:rPr>
          <w:rFonts w:ascii="Times New Roman" w:cs="Times New Roman" w:eastAsia="Times New Roman" w:hAnsi="Times New Roman"/>
          <w:sz w:val="18"/>
          <w:szCs w:val="18"/>
          <w:color w:val="auto"/>
        </w:rPr>
        <w:t xml:space="preserve">” shall mean the commitment of a Term Lender to make Term Loans, including the </w:t>
      </w:r>
      <w:r>
        <w:rPr>
          <w:rFonts w:ascii="Times New Roman" w:cs="Times New Roman" w:eastAsia="Times New Roman" w:hAnsi="Times New Roman"/>
          <w:sz w:val="18"/>
          <w:szCs w:val="18"/>
          <w:u w:val="single" w:color="auto"/>
          <w:color w:val="0000FF"/>
        </w:rPr>
        <w:t>Initial</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u w:val="single" w:color="auto"/>
          <w:color w:val="0000FF"/>
        </w:rPr>
        <w:t>Loan</w:t>
      </w:r>
      <w:r>
        <w:rPr>
          <w:rFonts w:ascii="Times New Roman" w:cs="Times New Roman" w:eastAsia="Times New Roman" w:hAnsi="Times New Roman"/>
          <w:sz w:val="18"/>
          <w:szCs w:val="18"/>
          <w:color w:val="auto"/>
        </w:rPr>
        <w:t xml:space="preserve"> Commitment and/or Other Term Loans.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 Maturity Date</w:t>
      </w:r>
      <w:r>
        <w:rPr>
          <w:rFonts w:ascii="Times New Roman" w:cs="Times New Roman" w:eastAsia="Times New Roman" w:hAnsi="Times New Roman"/>
          <w:sz w:val="18"/>
          <w:szCs w:val="18"/>
          <w:color w:val="auto"/>
        </w:rPr>
        <w:t xml:space="preserve">” shall mean, as the context may require, (a) with respect to the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Initial Term Loans and the </w:t>
      </w:r>
      <w:r>
        <w:rPr>
          <w:rFonts w:ascii="Times New Roman" w:cs="Times New Roman" w:eastAsia="Times New Roman" w:hAnsi="Times New Roman"/>
          <w:sz w:val="18"/>
          <w:szCs w:val="18"/>
          <w:u w:val="single" w:color="auto"/>
          <w:color w:val="0000FF"/>
        </w:rPr>
        <w:t>2028 Initial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Loans, the applicable Initial Term Facility Maturity Date, (b) with respect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Amendment No. 1 Delayed Draw Term Loans,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Initial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Facility</w:t>
      </w:r>
      <w:r>
        <w:rPr>
          <w:rFonts w:ascii="Times New Roman" w:cs="Times New Roman" w:eastAsia="Times New Roman" w:hAnsi="Times New Roman"/>
          <w:sz w:val="18"/>
          <w:szCs w:val="18"/>
          <w:u w:val="single" w:color="auto"/>
          <w:color w:val="0000FF"/>
        </w:rPr>
        <w:t>Amendment No. 1 Delayed Draw</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Maturity Date and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with respect to any other Class of Term Loans, the maturity dates specified therefor in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applicable Incremental Assumption Agreement, Extension Amendment or Refinancing Amendment.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shall mean, at any time, any Lender that holds Term Facility Commitments or Term Loans at such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Installment Date</w:t>
      </w:r>
      <w:r>
        <w:rPr>
          <w:rFonts w:ascii="Times New Roman" w:cs="Times New Roman" w:eastAsia="Times New Roman" w:hAnsi="Times New Roman"/>
          <w:sz w:val="18"/>
          <w:szCs w:val="18"/>
          <w:color w:val="auto"/>
        </w:rPr>
        <w:t>” shall mean any Initial Term Loan Installment Date, Amendment No. 1 Delayed Draw Term Loan Installment Date or any Other Term Loan Installment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u w:val="single" w:color="auto"/>
          <w:color w:val="0000FF"/>
        </w:rPr>
        <w:t>2027 Initial Term Loans, the 2028</w:t>
      </w:r>
      <w:r>
        <w:rPr>
          <w:rFonts w:ascii="Times New Roman" w:cs="Times New Roman" w:eastAsia="Times New Roman" w:hAnsi="Times New Roman"/>
          <w:sz w:val="18"/>
          <w:szCs w:val="18"/>
          <w:color w:val="auto"/>
        </w:rPr>
        <w:t xml:space="preserve"> Initial Term Loans, any Incremental Term Loans (including, after any borrowing thereof, the Amendment No. 1 Delayed Draw Term Loans) in the form of additional Term Loans made by the Incremental Term Lenders to the Borrower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and any Other Term Loans.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shall mean, with respect to any Term Benchmark Borrowing for any Interest Period, the Term SOFR Reference Rate at approximately 5:00 a.m., Chicago time, two U.S. Government Securities Business Days prior to the commencement of such Interest Period, as such rate is published by the CME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Term SOFR Rate as so determined would be less than the Floor, such rate shall be deemed equal to the Floor for the purposes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 Loan</w:t>
      </w:r>
      <w:r>
        <w:rPr>
          <w:rFonts w:ascii="Times New Roman" w:cs="Times New Roman" w:eastAsia="Times New Roman" w:hAnsi="Times New Roman"/>
          <w:sz w:val="18"/>
          <w:szCs w:val="18"/>
          <w:color w:val="auto"/>
        </w:rPr>
        <w:t>” shall mean a Loan bearing interest based upon the Term SOFR Rate.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shall mean,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for any Interest Period, the rate per annum determined by the Administrative Agent as the forward-looking term rate based on SOFR. If by 5:00 pm (New York City time) on such Term SOFR Determination Day, the “Term SOFR Reference Rate” for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shall mean the date on which (a) all Commitments shall have been terminated, (b) the principal of and interest on each Loan, all Fees, all other expenses or amounts payable under any Loan Document and all other Loan Obligations shall have been paid in full in cash (other than in respect of contingent indemnification and expense reimbursement claims not then due) and (c) all Letters of Credit (other than those that have been Cash Collateralized with the Minimum L/C Collateral Amount in accordance with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 have been cancelled or have expired and all amounts drawn or paid thereunder have been reimbursed in full in cash.</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xml:space="preserve">” shall mean, on any date of determination, the period of four consecutive fiscal quarters of the Borrower then most recently ended (taken as one accounting period) for which financial statements have been (or were required to be)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first date financial statements have been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5.04(b)</w:t>
      </w:r>
      <w:r>
        <w:rPr>
          <w:rFonts w:ascii="Times New Roman" w:cs="Times New Roman" w:eastAsia="Times New Roman" w:hAnsi="Times New Roman"/>
          <w:sz w:val="18"/>
          <w:szCs w:val="18"/>
          <w:color w:val="auto"/>
        </w:rPr>
        <w:t>, the Test Period in effect shall be the most recently ended full four fiscal quarter period prior to the Closing Date for which financial statements would have been required to be delivered hereunder had the Closing Date occurred prior to the end of such period.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Funds</w:t>
      </w:r>
      <w:r>
        <w:rPr>
          <w:rFonts w:ascii="Times New Roman" w:cs="Times New Roman" w:eastAsia="Times New Roman" w:hAnsi="Times New Roman"/>
          <w:sz w:val="18"/>
          <w:szCs w:val="18"/>
          <w:color w:val="auto"/>
        </w:rPr>
        <w:t>” shall mean any accounts or funds, or any portion thereof, received by the Borrower or any of its Subsidiaries as agent on behalf of third parties (other than Loan Parties) in accordance with a written agreement that imposes a duty upon the Borrower or one or more of its Subsidiaries to collect and remit those funds to such third parties.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shall mean, as of any date of determination, the ratio of (a) Consolidated Total Net Debt outstanding as of the last day of the Test Period most recently ended as of such date to (b) Adjusted Consolidated EBITDA for such Test Period, all determined on a consolidated basis in accordance with GAAP.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Letters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shall mean that Transaction Agreement, dated as of April 4, 2022, by and among Holdings, Merger Sub I, Merger Sub II and RVAC (including, but not limited to, all schedules and exhibits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shall mean any fees or expenses incurred or paid by any holder of Equity Interests in any Parent Entity, the Borrower or any Subsidiary in connection with the Transactions, this Agreement and any other Loan Documents and the Transactions contemplated hereby and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mean the Transaction Agreement and the Loan Documents.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mean, collectively (a) the consummation of the SPAC Merger, (b) the Closing Date Refinancing; (c) the incurrence of the Initial Term Loans; (d) the other transactions to occur pursuant to or in connection with the Transaction Documents; and (e) the payment of all fees and expenses to be paid and owing in connection with the foregoing (including the Transaction Costs).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shall mean, when used in respect of any Loan or Borrowing, the Rate by reference to which interest on such Loan or on the Loans comprising such Borrowing is determined. For purposes hereof, the term “</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shall include the applicable Term Benchmark and the ABR.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 Amount</w:t>
      </w:r>
      <w:r>
        <w:rPr>
          <w:rFonts w:ascii="Times New Roman" w:cs="Times New Roman" w:eastAsia="Times New Roman" w:hAnsi="Times New Roman"/>
          <w:sz w:val="18"/>
          <w:szCs w:val="18"/>
          <w:color w:val="auto"/>
        </w:rPr>
        <w:t xml:space="preserve">” shall mean, on any date, the amount of cash or Permitted Investments of the Borrower or any of its Subsidiaries that would not appear as “restricted” on a consolidated balance sheet of the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solely in connection with the calculation of Consolidated Total Net Debt and the Secured Net Leverage Ratio, the Unrestricted Cash Amount shall not be deemed to be greater than</w:t>
      </w:r>
    </w:p>
    <w:p>
      <w:pPr>
        <w:spacing w:after="0" w:line="1" w:lineRule="exact"/>
        <w:rPr>
          <w:sz w:val="20"/>
          <w:szCs w:val="20"/>
          <w:color w:val="auto"/>
        </w:rPr>
      </w:pPr>
    </w:p>
    <w:p>
      <w:pPr>
        <w:jc w:val="both"/>
        <w:ind w:firstLine="8"/>
        <w:spacing w:after="0" w:line="252" w:lineRule="auto"/>
        <w:tabs>
          <w:tab w:leader="none" w:pos="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first 24 months following the Closing Date, the greater of (i) the excess of the Unrestricted Cash Amount (calculated without regard to this proviso) over $20 million and (ii) 100% of Adjusted Consolidated EBITDA for the most recently ended Test Period as of such time and (B) thereafter, 100% of Adjusted Consolidated EBITDA for the most recently ended Test Period as of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in connection with calculating the Unrestricted Cash Amount on each Anti-Cash Hoarding Test Date pursuant to </w:t>
      </w:r>
      <w:r>
        <w:rPr>
          <w:rFonts w:ascii="Times New Roman" w:cs="Times New Roman" w:eastAsia="Times New Roman" w:hAnsi="Times New Roman"/>
          <w:sz w:val="18"/>
          <w:szCs w:val="18"/>
          <w:u w:val="single" w:color="auto"/>
          <w:color w:val="auto"/>
        </w:rPr>
        <w:t>Section 6.09(d)</w:t>
      </w:r>
      <w:r>
        <w:rPr>
          <w:rFonts w:ascii="Times New Roman" w:cs="Times New Roman" w:eastAsia="Times New Roman" w:hAnsi="Times New Roman"/>
          <w:sz w:val="18"/>
          <w:szCs w:val="18"/>
          <w:color w:val="auto"/>
        </w:rPr>
        <w:t>, the Unrestricted Cash Amount shall not include (i) any general use of proceeds contemplated in good faith to be used within five (5) Business Days of such Anti-Cash Hoarding Test Date and (ii) any use of proceeds for either capital expenditures related to the Borrower’s extraction, bottling and canning facility located in Conway, Arkansas or Select Milk JV Investments contemplated in good faith within twenty (20) Business Days of such Anti-Cash Hoarding Test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shall mean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any Subsidiary set forth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any Subsidiary of the Borrower, whether now owned or acquired or created after the Closing Date, that is designated on or after the Closing Date by the Borrower as an Unrestricted Subsidiary hereunder by written notice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shall only be permitted to so designate a new Unrestricted Subsidiary on or after the Closing Date so long as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 Default or Event of Default has occurred and is continuing or would result therefrom,</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immediately after giving effect to such designation, the Borrower shall be in pro forma compliance with the Standard Financial Covenants as of the last day of the then most recently ended Test Period,</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all Investments in such Unrestricted Subsidiary at the time of designation (as contemplated by the immediately following sentence) are permitted in accordance with the relevant requirements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(d)           such Subsidiary being designated as an “Unrestricted Subsidiary” shall also, concurrently with such designation and thereafter, constitute an “unrestricted subsidiary” under any Material Indebtedness issued or incurred on or after the Closing Date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if such designation is on the Closing Date, the designation shall not occur until the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and the funding of the Initial Term Loans has occurred;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           any subsidiary of an Unrestricted Subsidiary (unless transferred to such Unrestricted Subsidiary or any of its subsidiaries by the Borrower or one or more of its Subsidiaries after the date of the designation of the parent entity as an “Unrestricted Subsidiary” hereunder, in which case the subsidiary so transferred would be required to be independently designated in accordance with the preceding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designation of any Subsidiary as an Unrestricted Subsidiary shall constitute an Investment by the Borrower (or its Subsidiaries) therein at the date of designation in an amount equal to the Fair Market Value of the Borrower’s (or its Subsidiaries’) Investments therein, which shall be required to be permitted on such date in accordance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not as an Investment permitted thereby in a Subsidiary).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Borrower may designate any Unrestricted Subsidiary to be a Subsidiary for purposes of this Agreement (each, a “</w:t>
      </w:r>
      <w:r>
        <w:rPr>
          <w:rFonts w:ascii="Times New Roman" w:cs="Times New Roman" w:eastAsia="Times New Roman" w:hAnsi="Times New Roman"/>
          <w:sz w:val="18"/>
          <w:szCs w:val="18"/>
          <w:u w:val="single" w:color="auto"/>
          <w:color w:val="auto"/>
        </w:rPr>
        <w:t>Subsidiary Redesignation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with respect to Unrestricted Subsidiaries designated on the Closing Date, (i) no Default or Event of Default has occurred and is continuing or would result therefrom (after giving effect to the provisions of the immediately succeeding sentence), (ii) immediately after giving effect to such redesignation, the Borrower shall be in pro forma compliance with the Standard Financial Covenants as of the last day of the most recently ended Test Period and (iii) the Borrower shall have delivered to the Administrative Agent an officer’s certificate executed by a Responsible Officer of the Borrower, certifying to the best of such officer’s knowledge, compliance with the requirements of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designation of any Unrestricted Subsidiary as a Subsidiary on or after the Closing Date shall constitute (i) the incurrence at the time of designation of any Investment, Indebtedness or Liens of such Subsidiary existing at such time and (ii) a return on any Investment by the applicable Loan Party (or its relevant Subsidiaries) in Unrestricted Subsidiaries pursuant to the preceding sentence in an amount equal to the Fair Market Value at the date of such designation of such Loan Party’s (or its relevant Subsidiaries’) Investment in such Subsidiary.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2.17(d)(ii)(A)(3)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shall mean the Uniting and Strengthening America by Providing Appropriate Tools Required to Intercept and Obstruct Terrorism Act of 2001 (Title III of Pub. L. No. 107 56 (signed into law October 26, 2001)).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Equity Interests</w:t>
      </w:r>
      <w:r>
        <w:rPr>
          <w:rFonts w:ascii="Times New Roman" w:cs="Times New Roman" w:eastAsia="Times New Roman" w:hAnsi="Times New Roman"/>
          <w:sz w:val="18"/>
          <w:szCs w:val="18"/>
          <w:color w:val="auto"/>
        </w:rPr>
        <w:t>” shall mean Equity Interests that are entitled to vote generally for the election of directors to the Board of Directors of the issuer thereof. Shares of preferred stock that have the right to elect one or more directors to the Board of Directors of the issuer thereof only upon the occurrence of a breach or default by such issuer thereunder shall not be considered Voting Equity Interests as long as the directors that may be elected to the Board of Directors of the issuer upon the occurrence of such a breach or default represent a minority of the aggregate voting power of all directors of Board of Directors of the issuer. The percentage of Voting Equity Interests of any issuer thereof beneficially owned by a person shall be determined by reference to the percentage of the aggregate voting power of all Voting Equity Interests of such issuer that are represented by the Voting Equity Interests beneficially owned by such person.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Participant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Participant Notification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Domestic Subsidiary</w:t>
      </w:r>
      <w:r>
        <w:rPr>
          <w:rFonts w:ascii="Times New Roman" w:cs="Times New Roman" w:eastAsia="Times New Roman" w:hAnsi="Times New Roman"/>
          <w:sz w:val="18"/>
          <w:szCs w:val="18"/>
          <w:color w:val="auto"/>
        </w:rPr>
        <w:t>” shall mean a Wholly Owned Subsidiary that is also a Domestic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 Unless the context otherwise requires, “Wholly Owned Subsidiary” shall mean a Subsidiary of the Borrower that is a Wholly Owned Subsidiary of the Borrower.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Terms Generally; GAAP</w:t>
      </w:r>
      <w:r>
        <w:rPr>
          <w:rFonts w:ascii="Times New Roman" w:cs="Times New Roman" w:eastAsia="Times New Roman" w:hAnsi="Times New Roman"/>
          <w:sz w:val="18"/>
          <w:szCs w:val="18"/>
          <w:color w:val="auto"/>
        </w:rPr>
        <w:t xml:space="preserve">. The definitions set forth or referred to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Except as otherwise expressly provided herein, any reference in this Agreement to any Loan Document shall mean such document as amended, restated, amended and restated, supplemented or otherwise modified from time to time.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at any time, any change in GAAP would affect the computation of any financial ratio or requirement in the Loan Documents and the Borrower notifies the Administrative Agent that the Borrower requests an amendment (or if the Administrative Agent notifies the Borrower that the Required Lenders request an amendment), the Administrative Agent, the Lenders and the Borrower shall, at no cost to the Borrower,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without giving effect to the financial condition, results and performance of the Unrestricted Subsidiaries.</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Interest Rates; Benchmark Notifications</w:t>
      </w:r>
      <w:r>
        <w:rPr>
          <w:rFonts w:ascii="Times New Roman" w:cs="Times New Roman" w:eastAsia="Times New Roman" w:hAnsi="Times New Roman"/>
          <w:sz w:val="18"/>
          <w:szCs w:val="18"/>
          <w:color w:val="auto"/>
        </w:rPr>
        <w:t xml:space="preserve">. The interest rate on a Loan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Timing of Payment or Performance</w:t>
      </w:r>
      <w:r>
        <w:rPr>
          <w:rFonts w:ascii="Times New Roman" w:cs="Times New Roman" w:eastAsia="Times New Roman" w:hAnsi="Times New Roman"/>
          <w:sz w:val="18"/>
          <w:szCs w:val="18"/>
          <w:color w:val="auto"/>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Times of Day</w:t>
      </w:r>
      <w:r>
        <w:rPr>
          <w:rFonts w:ascii="Times New Roman" w:cs="Times New Roman" w:eastAsia="Times New Roman" w:hAnsi="Times New Roman"/>
          <w:sz w:val="18"/>
          <w:szCs w:val="18"/>
          <w:color w:val="auto"/>
        </w:rPr>
        <w:t>. Unless otherwise specified herein, all references herein to times of day shall be references to Local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Classification of Loans and Borrowings</w:t>
      </w:r>
      <w:r>
        <w:rPr>
          <w:rFonts w:ascii="Times New Roman" w:cs="Times New Roman" w:eastAsia="Times New Roman" w:hAnsi="Times New Roman"/>
          <w:sz w:val="18"/>
          <w:szCs w:val="18"/>
          <w:color w:val="auto"/>
        </w:rPr>
        <w:t xml:space="preserve">. For purposes of this Agreement, Loans may be classified and referred to by Class (e.g., </w:t>
      </w:r>
      <w:r>
        <w:rPr>
          <w:rFonts w:ascii="Times New Roman" w:cs="Times New Roman" w:eastAsia="Times New Roman" w:hAnsi="Times New Roman"/>
          <w:sz w:val="18"/>
          <w:szCs w:val="18"/>
          <w:color w:val="FF0000"/>
          <w:strike w:val="1"/>
        </w:rPr>
        <w:t>an</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Initial Term Loan”) or by Type (e.g., a “Term Benchmark Loan”) or by Class and Type (e.g., a “Term Benchmark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Initial Term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Borrowings also may be classified and referred to by Class (e.g., an “</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color w:val="000000"/>
        </w:rPr>
        <w:t xml:space="preserve"> Initial Term Loan Borrowing”) or by Type (e.g., a “Term Benchmark Borrowing”) or by Class and Type (e.g., an “Term Benchmark </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color w:val="000000"/>
        </w:rPr>
        <w:t xml:space="preserve"> Initial Term Loan Borrowing”).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Certain Conditions, Calculations and Tests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 connection with any action being taken in connection with a Limited Condition Transaction, for purposes of:</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determining compliance with any provision of this Agreement which requires the calculation of Adjusted Consolidated EBITDA (including, without limitation, tests measured as a percentage of Adjusted Consolidated EBITDA), the First Lien Secured Net Leverage Ratio, the Secured Net Leverage Ratio, the Total Net Leverage Ratio or the Interest Coverage Ratio (other than for purposes of any Applicable Margin);</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determining the accuracy of representations and warranties and/or whether a Default or Event of Default shall have occurred and be continuing (or any subset of Defaults or Events of Default);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testing availability under baskets set forth in this Agreement (including, without limitation, baskets measured as a percentage of Adjusted Consolidated EBITDA or by reference to the First Lien Secured Net Leverage Ratio, the Secured Net Leverage Ratio, the Total Net Leverage Ratio or the Interest Coverage Ratio),</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each case, at the option of the Borrower (the Borrower’s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permitted hereunder shall be deemed to be (i) in the case of a Limited Condition Acquisition, the date of the definitive agreements for such Limited Condition Acquisition are entered into or solely in connection with an acquisition to which the United Kingdom City Code on Takeovers and Mergers (or similar law or regulation) applies, the date on which a “Rule 2.7 announcement” (or similar announcement) of a firm intention to make an offer is published on a regulatory information service in respect of a target of a Limited Condition Transaction, (ii) in the case of any redemption or repayment of Indebtedness requiring irrevocable advance notice or any irrevocable offer to purchase Indebtedness that is not subject to obtaining financing, the date of such irrevocable advance notice or irrevocable offer and (iii) in the case of any declaration of a distribution or dividend in respect of, or irrevocable advance notice of, or any irrevocable offer to, purchase, redeem or otherwise acquire or retire for value any Equity Interests of, the Borrower that is not subject to obtaining financing, the date of such declaration, irrevocable advance notice or irrevocable offer (each, an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ended prior to the LCT Test Date, the Borrower could have taken such action on the relevant LCT Test Date in compliance with such test, ratio or basket, calculated on a Pro Forma Basis, then such test, ratio or basket shall be deemed to have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financial statements for one or more subsequent fiscal quarters shall have become available, the Borrower may, in its sole discretion, redetermine all such tests, ratios or baskets on the basis of such financial statements, in which case, such date of redetermination shall thereafter be deemed to be the applicable LCT Test Date for purposes of such test, ratio or basket. If the Borrower has made an LCT Election and any of the tests, ratios or baskets for which compliance was determined or tested as of the LCT Test Date are subsequently exceeded as a result of fluctuations in any such test, ratio or basket, including due to fluctuations in Adjusted Consolidated EBITDA of the Borrower and its Subsidiaries, at or prior to the consummation of the relevant transaction or action, such tests, baskets or ratios will be deemed not to have been exceeded as a result of such fluctuations solely for purposes of determining whether the relevant transaction or action is permitted to be consummated or taken; however, if any ratios improve or baskets increase as a result of such fluctuations, such improved ratios or baskets may be utilized. If the Borrower has made an LCT Election for any Limited Condition Transaction, then in connection with any subsequent calculation of any test, ratio or basket availability (other than the testing of any ratio for purposes of the definition of “Applicable Margin”) on or following the relevant LCT Test Date and prior to the earlier of the date on which such Limited Condition Transaction is consummated or the definitive agreement/announcement for such Limited Condition Transaction is terminated or expires without consummation of such Limited Condition Transaction, any such ratio, basket or amount shall be calculated on a Pro Forma Basis assuming such Limited Condition Transaction and other transactions in connection therewith (including any incurrence or discharge of Indebtedness and/or Liens and the use of proceeds thereof) have been consummated.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any action being taken in connection with a Limited Condition Transaction, for purposes of determining compliance with any provision of this Agreement which requires that no Event of Default or Default, as applicable, has occurred, is continuing or would result from any such action, as applicable, such condition shall, at the option of the Borrower, be deemed satisfied, so long as no Event of Default or Default, as applicable, exists on the LCT Test Date. If the Borrower has exercised its option under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and any Event of Default or Default occurs following the LCT Test Date and prior to the consummation of the applicable transaction, any such Event of Default or Default shall be deemed to not have occurred or be continuing for purposes of determining whether any action being taken in connection with such Limited Condition Transaction is permitted hereunder.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Notwithstanding anything to the contrary herein, with respect to any amounts incurred or transactions entered into (or consummated) in reliance on a provision or covenant of this Agreement that does not require compliance with a financial ratio or test (including any First Lien Secured Net Leverage Ratio, the Secured Net Leverage Ratio, Total Net Leverage Ratio and/or Interest Coverage Ratio)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or in a series of related transactions with any amounts incurred or transactions entered into (or consummated) in reliance on a provision or covenant of this Agreement that does require compliance with any such financial ratio or test (any such amounts, the “</w:t>
      </w:r>
      <w:r>
        <w:rPr>
          <w:rFonts w:ascii="Times New Roman" w:cs="Times New Roman" w:eastAsia="Times New Roman" w:hAnsi="Times New Roman"/>
          <w:sz w:val="18"/>
          <w:szCs w:val="18"/>
          <w:u w:val="single" w:color="auto"/>
          <w:color w:val="auto"/>
        </w:rPr>
        <w:t>Incurrence-Based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Amounts</w:t>
      </w:r>
      <w:r>
        <w:rPr>
          <w:rFonts w:ascii="Times New Roman" w:cs="Times New Roman" w:eastAsia="Times New Roman" w:hAnsi="Times New Roman"/>
          <w:sz w:val="18"/>
          <w:szCs w:val="18"/>
          <w:color w:val="auto"/>
        </w:rPr>
        <w:t>”), it is understood and agreed that (x) the Fixed Amounts (and any cash proceeds thereof) shall be disregarded in the calculation of the financial ratio or test applicable to the Incurrence-Based Amounts in connection with such incurrence and (y) the entire transaction (or series of related transactions) shall be calculated on a Pro Forma Basis (including the use of proceeds of all Indebtedness to be incurred and any repayments, repurchases, redemptions or other retirements of Indebtedness). Notwithstanding anything herein to the contrary, if at any time any applicable ratio or financial test for any category based on an Incurrence-Based Amount permits Indebtedness, Liens, Restricted Payments, Junior Debt Restricted Payments, Asset Sales and Investments, as applicable, previously incurred under a category based on a Fixed Amount, such Indebtedness, Liens, Restricted Payments, Junior Debt Restricted Payments, Asset Sales and Investments, as applicable, shall be deemed to have been automatically reclassified as incurred under such category based on an Incurrence-Based Amount.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Effectuation of Transactions</w:t>
      </w:r>
      <w:r>
        <w:rPr>
          <w:rFonts w:ascii="Times New Roman" w:cs="Times New Roman" w:eastAsia="Times New Roman" w:hAnsi="Times New Roman"/>
          <w:sz w:val="18"/>
          <w:szCs w:val="18"/>
          <w:color w:val="auto"/>
        </w:rPr>
        <w:t>. Each of the representations and warranties of the Borrower contained in this Agreement (and all corresponding definitions) are made after giving effect to the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Credits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Commitments</w:t>
      </w:r>
      <w:r>
        <w:rPr>
          <w:rFonts w:ascii="Times New Roman" w:cs="Times New Roman" w:eastAsia="Times New Roman" w:hAnsi="Times New Roman"/>
          <w:sz w:val="18"/>
          <w:szCs w:val="18"/>
          <w:color w:val="auto"/>
        </w:rPr>
        <w:t>. Subject to the terms and conditions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each Initial Term Lender agrees to make Initial Term Loans in Dollars to the Borrower on the Closing Date in an aggregate principal amount equal to such Initial Term Lender’s Initial Term Loan Commitment,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each Revolving Facility Lender agrees, severally and not jointly, to make Revolving Facility Loans to the Borrower from time to time during the Availability Period in an aggregate principal amount that will not result in (i) such Revolving Facility Lender’s Revolving Facility Credit Exposure of such Class exceeding such Revolving Facility Lender’s Revolving Facility Commitment of such Class or (ii) the Revolving Facility Credit Exposure of such Class exceeding the total Revolving Facility Commitments of such Class. Revolving Facility Loans may be Standard Revolving Loans or Sustainability Loans, as elected by the Borrower. Within the foregoing limits and subject to the terms and conditions set forth herein, the Borrower may borrow, prepay and reborrow Revolving Facility Loans,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each Lender having an Incremental Commitment agrees, severally and not jointly, subject to the terms and conditions set forth in the applicable Incremental Assumption Agreement, to make Incremental Loans to the Borrower, in an aggregate principal amount not to exceed its Incremental Commitment,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the full amount of the Initial Term Loans must be drawn in a single drawing on the Closing Date and amounts of such Initial Term Loans borrowed under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that are repaid or prepaid may not be reborrowed.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Each Loan shall be made as part of a Borrowing consisting of Loans under the same Facility and of the same Type made by the Lenders ratably in accordance with their respective Commitments under the applicable Facility (or, in the case of Swingline Loans, in accordance with their respective Swingline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Revolving Facility Loans of any Class shall be made by the Revolving Facility Lenders of such Class ratably in accordance with their respective Revolving Facility Percentages on the date such Loans are made hereunder.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Commitments of the Lenders are several and no Lender shall be responsible for any other Lender’s failure to make Loans as required.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each Borrowing (other than a Swingline Borrowing) shall be comprised entirely of ABR Loans or Term Benchmark Loans as the Borrower may request in accordance herewith. Each Borrowing of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Revolving Loans </w:t>
      </w:r>
      <w:r>
        <w:rPr>
          <w:rFonts w:ascii="Times New Roman" w:cs="Times New Roman" w:eastAsia="Times New Roman" w:hAnsi="Times New Roman"/>
          <w:sz w:val="18"/>
          <w:szCs w:val="18"/>
          <w:u w:val="single" w:color="auto"/>
          <w:color w:val="0000FF"/>
        </w:rPr>
        <w:t>or 2028 Revolving Loans,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comprised entirely of Standard Revolving Loans or Sustainability Loans as the Borrower may request in accordance herewith. 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Swingline Borrowing shall be comprised of the Types of Loans set forth in </w:t>
      </w:r>
      <w:r>
        <w:rPr>
          <w:rFonts w:ascii="Times New Roman" w:cs="Times New Roman" w:eastAsia="Times New Roman" w:hAnsi="Times New Roman"/>
          <w:sz w:val="18"/>
          <w:szCs w:val="18"/>
          <w:u w:val="single" w:color="auto"/>
          <w:color w:val="000000"/>
        </w:rPr>
        <w:t>Section 2.04</w:t>
      </w:r>
      <w:r>
        <w:rPr>
          <w:rFonts w:ascii="Times New Roman" w:cs="Times New Roman" w:eastAsia="Times New Roman" w:hAnsi="Times New Roman"/>
          <w:sz w:val="18"/>
          <w:szCs w:val="18"/>
          <w:color w:val="000000"/>
        </w:rPr>
        <w:t xml:space="preserve">. Each Lender at its option may make any Term Benchmark Loan by causing any domestic or foreign branch or Affiliate of such Lender to make such Loan;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any exercise of such option shall not affect the obligation of the Borrower to repay such Loan in accordance with the terms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At the commencement of each Interest Period for any Term Benchmark Borrowing,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Term Benchmark Borrowing under the Revolving Facility may be in an aggregate amount that is equal to the entire unused available balance of the Revolving Facility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At the time that each ABR Revolving Facility Borrowing is made,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Facility Borrowing may be in an aggregate amount that is equal to the entire unused available balance of the Revolving Facility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Each Swingline Borrowing shall be in an amount that is an integral multiple of the Borrowing Multiple and not less than the Borrowing Minimum.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shall not be entitled to request any Borrowing that, if made, would result in more than (i) 10 Term Benchmark Borrowings outstanding under all Term Facilities at any time or (ii) 10 Term Benchmark Borrowings outstanding under all Revolving Facilities at any time. Borrowings having different Interest Periods, regardless of whether they commence on the same date, shall be considered separate Borrowings.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Notwithstanding any other provision of this Agreement, the Borrower shall not be entitled to request, or to elect to convert or continue, any Borrowing of any Class if the Interest Period requested with respect thereto would end after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Maturity Date or </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Facility Maturity Date for such Class, as applicable.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Requests for Borrowings</w:t>
      </w:r>
      <w:r>
        <w:rPr>
          <w:rFonts w:ascii="Times New Roman" w:cs="Times New Roman" w:eastAsia="Times New Roman" w:hAnsi="Times New Roman"/>
          <w:sz w:val="18"/>
          <w:szCs w:val="18"/>
          <w:color w:val="auto"/>
        </w:rPr>
        <w:t xml:space="preserve">. To request a Revolving Facility Borrowing and/or Term Loan Borrowing, the Borrower shall notify the Administrative Agent of such request (a) in the case of a Term Benchmark Borrowing, not later than 12:00 p.m., Local Time, three (3) Business Days before the date of the proposed Borrowing or (b) in the case of an ABR Borrowing, not later than 12:00 p.m., Local Time, on the Business Day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request a Term Benchmark Borrowing or ABR Borrowing on the Closing Date, the Borrower shall notify the Administrative Agent of such request no later than 5:00 p.m., Local Time, one (1) Business Day prior to such date (or such later time as the Administrative Agent may agree). Each such Borrowing Request shall be irrevocable (other than in the case of any notice given in respect of the Closing Date, which may be conditioned upon the consummation of the SPAC Merger). Each such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whether such Borrowing is to be a Borrowing of Initial Term Loans, Other Term Loans or Revolving Facility Loans of a particular Class, as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aggregate amount of the requested Borrowing;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date of such Borrowing, which shall be a Business Day;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whether such Borrowing is to be an ABR Borrowing or a Term Benchmark Borrowing;</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           in the case of a Term Benchmark Borrowing, the initial Interest Period to be applicable thereto, which shall be a period contemplated by the definition of the term “Interest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(vi)          in the case of a Revolving Facility Borrowing, whether such Borrowing is to be for Standard Revolving Loans or Sustainability Loans;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the location and number of the Borrower’s account to which funds are to be disbursed.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no election as to the Type of Borrowing is specified, then the requested Borrowing shall be an ABR Borrowing. If no Interest Period is specified with respect to any requested Term Benchmark Borrowing, then the Borrower shall be deemed to have selected an Interest Period of one (1) month’s duration. In the case of a Revolving Facility Borrowing, if no election is made pursuant to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above then the Borrower shall be deemed to have selected Standard Revolving Loans. Promptly following receipt of a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Administrative Agent shall advise each applicable Lender of the details thereof and of the amount of such Lender’s Loan to be made as part of the requested Borrowing.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Subject to the terms and conditions set forth herein, the Swingline Lender agrees to make Swingline Loans in Dollars to the Borrower from time to time during the Availability Period, in an aggregate principal amount at any time outstanding that will not result in (i) the aggregate principal amount of outstanding Swingline Loans exceeding the Swingline Commitment, (ii) the aggregate amount of Swingline Loans, Letters of Credit and Revolving Facility Loans outstanding issued by the Swingline Lender exceeding the Swingline Lender’s Revolving Facility Commitment or (iii) the Revolving Facility Credit Exposure of the applicable Class exceeding the total Revolving Facility Commitments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Swingline Lender shall not be required to make a Swingline Loan to refinance an outstanding Swingline Borrowing. Within the foregoing limits and subject to the terms and conditions set forth herein, the Borrower may borrow, prepay and reborrow Swingline Loans. For the avoidance of doubt, Swingline Loans will not be Sustainability Loans.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To request a Swingline Borrowing, the Borrower shall notify the Administrative Agent and the Swingline Lender of such request by telephone (confirmed by a Swingline Borrowing Request by electronic means if requested by the Administrative Agent or the Swingline Lender), not later than 2:00 p.m., Local Time, on the day of a proposed Swingline Borrowing. Each such notice and Swingline Borrowing Request shall be irrevocable and shall specify (i) the requested date of such Swingline Borrowing (which shall be a Business Day) and (ii) the amount of the requested Swingline Borrowing. The Swingline Lender shall consult with the Administrative Agent as to whether the making of the Swingline Loan is in accordance with the terms of this Agreement prior to the Swingline Lender funding such Swingline Loan. The Swingline Lender and the Borrower shall agree upon the interest rate applicable to such Swingline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agreement cannot be reached prior to 2:00 p.m., Local Time, on the day of such proposed Swingline Loan, then such Swingline Loan shall bear interest at the Daily Simple SOFR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Term Benchmark Loans plus 0.50%. Any funding of a Swingline Loan by the Swingline Lender shall be made on the proposed date thereof by wire transfer of immediately available funds by 3:00 p.m., Local Time, to the account of the Borrower identified by the Borrower to the Swingline Lender (or, in the case of a Swingline Borrowing made to finance the reimbursement of an L/C Disbursement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by remittance to the applicable Issuing Bank).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Subject to the terms and conditions hereof, the Borrower may borrow, repay and reborrow Swingline Loans hereunder until the </w:t>
      </w:r>
      <w:r>
        <w:rPr>
          <w:rFonts w:ascii="Times New Roman" w:cs="Times New Roman" w:eastAsia="Times New Roman" w:hAnsi="Times New Roman"/>
          <w:sz w:val="18"/>
          <w:szCs w:val="18"/>
          <w:u w:val="single" w:color="auto"/>
          <w:color w:val="0000FF"/>
        </w:rPr>
        <w:t>latest</w:t>
      </w:r>
      <w:r>
        <w:rPr>
          <w:rFonts w:ascii="Times New Roman" w:cs="Times New Roman" w:eastAsia="Times New Roman" w:hAnsi="Times New Roman"/>
          <w:sz w:val="18"/>
          <w:szCs w:val="18"/>
          <w:color w:val="auto"/>
        </w:rPr>
        <w:t xml:space="preserve"> Revolving Facility Maturity Date or if earlier, the date of termination of the Swingline Commitment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Notwithstanding any provision herein to the contrary, the Swingline Lender and the Borrower may agree (at the sole discretion of the Borrower) that the Swingline Loans may be automatically drawn and repaid (subject to the limitations set forth herein) pursuant to cash management arrangements between the Borrower and the Swingline Lender (the “</w:t>
      </w:r>
      <w:r>
        <w:rPr>
          <w:rFonts w:ascii="Times New Roman" w:cs="Times New Roman" w:eastAsia="Times New Roman" w:hAnsi="Times New Roman"/>
          <w:sz w:val="18"/>
          <w:szCs w:val="18"/>
          <w:u w:val="single" w:color="auto"/>
          <w:color w:val="auto"/>
        </w:rPr>
        <w:t>Sweep Arrangement</w:t>
      </w:r>
      <w:r>
        <w:rPr>
          <w:rFonts w:ascii="Times New Roman" w:cs="Times New Roman" w:eastAsia="Times New Roman" w:hAnsi="Times New Roman"/>
          <w:sz w:val="18"/>
          <w:szCs w:val="18"/>
          <w:color w:val="auto"/>
        </w:rPr>
        <w:t xml:space="preserve">”). Principal and interest on Swingline Loans deemed requested pursuant to the Sweep Arrangement shall be paid pursuant to the terms and conditions agreed to between the Borrower and the Swingline Lender (without any deduction, set-off or counterclaim whatsoever). The borrowing and disbursement provisions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any other provision hereof with respect to the timing or amount of payments on the Swingline Loans shall not be applicable to Swingline Loans made and prepaid pursuant to the Sweep Arrangement. Unless sooner paid pursuant to the provisions hereof or the provisions of the Sweep Arrangement, the principal amount of the Swingline Loans shall be paid in full, together with accrued interest thereon, on the Revolving Credit Maturity Date.</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The Swingline Lender may, by written notice given to the Administrative Agent not later than 1:00 p.m., Local Time, on any Business Day, require the Revolving Facility Lenders of the applicable Class to acquire participations on such Business Day in all or a portion of the outstanding Swingline Loans made by it.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 Lender’s applicable Revolving Facility Percentage of such Swingline Loan or Loans. Each Revolving Facility Lender hereby absolutely and unconditionally agrees, promptly upon receipt of notice as provided above (and in any event, (i) if such notice is received by 1:00 p.m., Local Time, on a Business Day, then no later than 5:00 p.m. Local Time on such Business Day and (ii) if such notice is received at or after 1:00 p.m., Local Time, on a Business Day, then no later than 10:00 a.m. Local Time on the immediately succeeding Business Day), to pay to the Administrative Agent for the account of the Swingline Lender, such Revolving Facility Lender’s applicable Revolving Facility Percentage of such Swingline Loan or Loans. Each Revolving Facility Lender acknowledges and agrees that its respective obligation to acquire participations in Swingline Loans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is absolute and unconditional and shall not be affected by any circumstance whatsoever, including the occurrence and continuance of a Default or Event of Default or reduction or termination of any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Loans made by such Revolving Facility Lender (and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apply, mutatis mutandis, to the payment obligations of the Lenders), and the Administrative Agent shall promptly pay to the Swingline Lender the amounts so received by it from the Revolving Facility Lenders. The Administrative Agent shall notify the Borrower of any participations in any Swingline Loan acquired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anything herein to the contrary, if there at any time exists a Defaulting Lender, unless such Lender’s Fronting Exposure has been reallocated to other Lenders in accordance with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 before making any Swingline Loans, the Swingline Lender may condition the provision of such Swingline Loans on its entering into arrangements satisfactory to the Swingline Lender with the Borrower or such Defaulting Lender to eliminate the Swingline Lender’s Fronting Exposure.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Subject to the terms and conditions set forth herein, the Borrower may request the issuance of one or more letters of credit denominated in Dollars in the form of (x) trade letters of credit in support of trade obligations of the Borrower and its Subsidiaries incurred in the ordinary course of business (such letters of credit issued for such purposes, “</w:t>
      </w:r>
      <w:r>
        <w:rPr>
          <w:rFonts w:ascii="Times New Roman" w:cs="Times New Roman" w:eastAsia="Times New Roman" w:hAnsi="Times New Roman"/>
          <w:sz w:val="18"/>
          <w:szCs w:val="18"/>
          <w:u w:val="single" w:color="auto"/>
          <w:color w:val="auto"/>
        </w:rPr>
        <w:t>Trade Letters of Credit</w:t>
      </w:r>
      <w:r>
        <w:rPr>
          <w:rFonts w:ascii="Times New Roman" w:cs="Times New Roman" w:eastAsia="Times New Roman" w:hAnsi="Times New Roman"/>
          <w:sz w:val="18"/>
          <w:szCs w:val="18"/>
          <w:color w:val="auto"/>
        </w:rPr>
        <w:t>”) and (y) standby letters of credit issued for any other lawful purposes of the Borrower and its Subsidiaries (such letters of credit issued for such purposes, “</w:t>
      </w:r>
      <w:r>
        <w:rPr>
          <w:rFonts w:ascii="Times New Roman" w:cs="Times New Roman" w:eastAsia="Times New Roman" w:hAnsi="Times New Roman"/>
          <w:sz w:val="18"/>
          <w:szCs w:val="18"/>
          <w:u w:val="single" w:color="auto"/>
          <w:color w:val="auto"/>
        </w:rPr>
        <w:t>Standby Letters of Credit</w:t>
      </w:r>
      <w:r>
        <w:rPr>
          <w:rFonts w:ascii="Times New Roman" w:cs="Times New Roman" w:eastAsia="Times New Roman" w:hAnsi="Times New Roman"/>
          <w:sz w:val="18"/>
          <w:szCs w:val="18"/>
          <w:color w:val="auto"/>
        </w:rPr>
        <w:t>”; each such letter of credit issued hereunder, a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for its own account or for the account of any Subsidiary (in which case such Letter of Credit shall be deemed issued for the joint and several account of the Borrower and such Subsidiary) in a form reasonably acceptable to the applicable Issuing Bank, at any time and from time to time during the applicable Availability Period and prior to the date that is five (5) Business Days prior to the applicable Revolving Facility Maturity Date.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 conditions of this Agreement shall control. Notwithstanding anything herein to the contrary: (x) the Issuing Banks shall have no obligation hereunder to issue, and shall not issue, any Letter of Credit 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 and (y) no Issuing Bank shall at any time be obligated to issue any Letter of Credit hereunder if (i) such issuance would violate one or more of the policies and procedures of such Issuing Bank applicable to letters of credit generally or (ii) such Issuing Bank does not as of the issuance date of the requested Letter of Credit issue Letters of Credit in the requested currency.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(or the amendment, renewal (other than an automatic extension in accordance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extension of an outstanding Letter of Credit), the Borrower shall hand deliver or telecopy (or transmit by electronic communication, if arrangements for doing so have been approved by the applicable Issuing Bank) to the applicable Issuing Bank and the Administrative Agent (at least three (3) Business Days in advance of the requested date of issuance, amendment or extension or such shorter period as the Administrative Agent and the Issuing Bank in their sole discretion may agree) a notice in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requesting the issuance of a Letter of Credit, or identifying the Letter of Credit to be amended or extended, and specifying the date of issuance, amendment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the amount of such Letter of Credit, the name and address of the beneficiary thereof, whether such Letter of Credit constitutes a Standby Letter of Credit or a Trade Letter of Credit and such other information as shall be necessary to issue, amend or extend such Letter of Credit. If requested by the applicable Issuing Bank, the Borrower also shall submit a letter of credit application on such Issuing Bank’s standard form and related documents in connection with any request for a Letter of Credit and in connection with any request for a Letter of Credit to be amended, renewed, modified or extended. A Letter of Credit shall be issued, amended or extended only if (and upon issuance, amendment or extension of each Letter of Credit the Borrower shall be deemed to represent and warrant that), after giving effect to such issuance, amendment or extension, (i) the Revolving Facility Credit Exposure shall not exceed the Revolving Facility Commitments, (ii) unless the applicable Issuing Bank otherwise agrees, the stated amount of all outstanding Letters of Credit issued by such Issuing Bank shall not exceed the Letter of Credit Individual Sublimit of such Issuing Bank then in effect, (iii) unless the applicable Issuing Bank otherwise agrees, with respect to such Issuing Bank, the sum of the aggregate face amount of outstanding Letters of Credit issued by such Issuing Bank, when aggregated with the outstanding Revolving Facility Loans and Swingline Loans funded by such Issuing Bank, shall not exceed its Revolving Facility Commitment and (iv) the Revolving L/C Exposure shall not exceed the applicable Letter of Credit Sublimit.</w:t>
      </w:r>
    </w:p>
    <w:p>
      <w:pPr>
        <w:spacing w:after="0" w:line="19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Expiration Date</w:t>
      </w:r>
      <w:r>
        <w:rPr>
          <w:rFonts w:ascii="Times New Roman" w:cs="Times New Roman" w:eastAsia="Times New Roman" w:hAnsi="Times New Roman"/>
          <w:sz w:val="17"/>
          <w:szCs w:val="17"/>
          <w:color w:val="auto"/>
        </w:rPr>
        <w:t>. Each Letter of Credit shall expire at or prior to the close of business on the earlier of (i) the date one year (unless otherwise mutually agreed upon by the Borrower and the applicable Issuing Bank) after the date of the issuance of such Letter of Credit (or, in the case of any extension thereof, one year (unless otherwise mutually agreed upon by the Borrower and the applicable Issuing Bank) after such renewal or extension) and</w:t>
      </w:r>
    </w:p>
    <w:p>
      <w:pPr>
        <w:spacing w:after="0" w:line="2" w:lineRule="exact"/>
        <w:rPr>
          <w:sz w:val="20"/>
          <w:szCs w:val="20"/>
          <w:color w:val="auto"/>
        </w:rPr>
      </w:pPr>
    </w:p>
    <w:p>
      <w:pPr>
        <w:jc w:val="both"/>
        <w:ind w:firstLine="8"/>
        <w:spacing w:after="0" w:line="251" w:lineRule="auto"/>
        <w:tabs>
          <w:tab w:leader="none" w:pos="2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that is five (5) Business Days prior to the applicable Revolving Facility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may provide for automatic renewal or extension thereof for an additional period of up to twelve (12) months (which, in no event, shall extend beyond the date referred to in </w:t>
      </w:r>
      <w:r>
        <w:rPr>
          <w:rFonts w:ascii="Times New Roman" w:cs="Times New Roman" w:eastAsia="Times New Roman" w:hAnsi="Times New Roman"/>
          <w:sz w:val="18"/>
          <w:szCs w:val="18"/>
          <w:u w:val="single" w:color="auto"/>
          <w:color w:val="auto"/>
        </w:rPr>
        <w:t>subclause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except to the extent Cash Collateralized or backstopped pursuant to an arrangement reasonably acceptable to the relevant Issuing Bank) so long as such Letter of Credit (any such Letter of Credit, an “</w:t>
      </w:r>
      <w:r>
        <w:rPr>
          <w:rFonts w:ascii="Times New Roman" w:cs="Times New Roman" w:eastAsia="Times New Roman" w:hAnsi="Times New Roman"/>
          <w:sz w:val="18"/>
          <w:szCs w:val="18"/>
          <w:u w:val="single" w:color="auto"/>
          <w:color w:val="auto"/>
        </w:rPr>
        <w:t>Auto Renewal Letter of Credit</w:t>
      </w:r>
      <w:r>
        <w:rPr>
          <w:rFonts w:ascii="Times New Roman" w:cs="Times New Roman" w:eastAsia="Times New Roman" w:hAnsi="Times New Roman"/>
          <w:sz w:val="18"/>
          <w:szCs w:val="18"/>
          <w:color w:val="auto"/>
        </w:rPr>
        <w:t xml:space="preserve">”) permits the Issuing Bank to prevent any such extension at least once in each twelve (12)-month period (commencing with the date of issuance of such Auto Renewal Letter of Credit) by giving prior notice to the beneficiary thereof within a time period during such twelve (12)-month period to be agreed upon at the time such Auto Renewal Letter of Credit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Issuing Bank consents in its sole discretion, the expiration date on any Letter of Credit may extend beyond the date referred to in </w:t>
      </w:r>
      <w:r>
        <w:rPr>
          <w:rFonts w:ascii="Times New Roman" w:cs="Times New Roman" w:eastAsia="Times New Roman" w:hAnsi="Times New Roman"/>
          <w:sz w:val="18"/>
          <w:szCs w:val="18"/>
          <w:u w:val="single" w:color="auto"/>
          <w:color w:val="auto"/>
        </w:rPr>
        <w:t>subclause (ii)</w:t>
      </w:r>
      <w:r>
        <w:rPr>
          <w:rFonts w:ascii="Times New Roman" w:cs="Times New Roman" w:eastAsia="Times New Roman" w:hAnsi="Times New Roman"/>
          <w:sz w:val="18"/>
          <w:szCs w:val="18"/>
          <w:color w:val="auto"/>
        </w:rPr>
        <w:t xml:space="preserve"> above but the participations of the Lenders with Revolving Facility Commitments of the applicable Class shall terminate on the applicable Revolving Facility Maturity Date. If any such Letter of Credit is outstanding or is issued under the Revolving Facility Commitments of any Class after the date that is five (5) Business Days prior to the Revolving Facility Maturity Date for such Class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Borrower shall provide Cash Collateral pursuant to documentation reasonably satisfactory to the Collateral Agent and the relevant Issuing Bank in an amount equal to the face amount of each such Letter of Credit on or prior to the date that is five (5) Business Days prior to such Revolving Facility Maturity Date or, if later, such date of issuance. Unless otherwise directed by the applicable Issuing Bank, the Borrower shall not be required to make a specific request to such Issuing Bank for any such renewal. Once an Auto Renewal Letter of Credit has been issued, the Lenders shall be deemed to have authorized (but may not require) the applicable Issuing Bank to permit the renewal of such Letter of Credit at any time to an expiry date not later than such Revolving Facility Maturity Date (except as otherwise provided in the second proviso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under the Revolving Facility Commitments of any Class and without any further action on the part of the applicable Issuing Bank or the Revolving Facility Lenders </w:t>
      </w:r>
      <w:r>
        <w:rPr>
          <w:rFonts w:ascii="Times New Roman" w:cs="Times New Roman" w:eastAsia="Times New Roman" w:hAnsi="Times New Roman"/>
          <w:sz w:val="18"/>
          <w:szCs w:val="18"/>
          <w:u w:val="single" w:color="auto"/>
          <w:color w:val="0000FF"/>
        </w:rPr>
        <w:t>under such Class</w:t>
      </w:r>
      <w:r>
        <w:rPr>
          <w:rFonts w:ascii="Times New Roman" w:cs="Times New Roman" w:eastAsia="Times New Roman" w:hAnsi="Times New Roman"/>
          <w:sz w:val="18"/>
          <w:szCs w:val="18"/>
          <w:color w:val="000000"/>
        </w:rPr>
        <w:t>, such Issuing Bank hereby grants to each Revolving Facility Lender under such Class, and each such Revolving Facility Lender hereby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acquires from such Issuing Bank, a participation in such Letter of Credit equal to such Revolving Facility Lender’s applicable Revolving Facility Percentage of the aggregate amount available to be drawn under such Letter of Credit. In consideration and in furtherance of the foregoing, each Revolving Facility Lender hereby absolutely and unconditionally agrees to pay to the Administrative Agent, for the account of the applicable Issuing Bank, such Revolving Facility Lender’s applicable Revolving Facility Percentage of each L/C Disbursement made by such Issuing Bank and not reimbursed by the Borrower on the date due as provided in paragraph (e) of this </w:t>
      </w:r>
      <w:r>
        <w:rPr>
          <w:rFonts w:ascii="Times New Roman" w:cs="Times New Roman" w:eastAsia="Times New Roman" w:hAnsi="Times New Roman"/>
          <w:sz w:val="18"/>
          <w:szCs w:val="18"/>
          <w:u w:val="single" w:color="auto"/>
          <w:color w:val="000000"/>
        </w:rPr>
        <w:t>Section 2.05</w:t>
      </w:r>
      <w:r>
        <w:rPr>
          <w:rFonts w:ascii="Times New Roman" w:cs="Times New Roman" w:eastAsia="Times New Roman" w:hAnsi="Times New Roman"/>
          <w:sz w:val="18"/>
          <w:szCs w:val="18"/>
          <w:color w:val="000000"/>
        </w:rPr>
        <w:t>, or of any reimbursement payment required to be refunded to the Borrower for any reason. Each Revolving Facility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Commitments, and that each such payment shall be made without any offset, abatement, withholding or reduction whatsoever.</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xml:space="preserve">. If the applicable Issuing Bank shall make any L/C Disbursement in respect of a Letter of Credit, the Borrower shall reimburse such L/C Disbursement by paying to the Administrative Agent an amount equal to such L/C Disbursement not later than 12:00 noon, Local Time, on the day that is one (1) Business Day after notice of such L/C Disbursement is received by the Borrower, together with accrued interest thereon from the date of such L/C Disbursement at the rate applicable to ABR Revolving Loans of the applicable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that such payment be financed with an ABR Revolving Facility Borrowing or a Swingline Borrowing of the applicable Class, as applicable, and, to the extent so financed, the Borrower’s obligation to make such payment shall be discharged and replaced by the resulting Borrowing (and with interest owing thereon from the date of the respective L/C Disbursement). If the Borrower fails to reimburse any L/C Disbursement when due, then the Administrative Agent shall promptly notify the applicable Issuing Bank and each other applicable Revolving Facility Lender of the applicable L/C Disbursement, the payment then due from the Borrower in respect thereof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in the case of a Revolving Facility Lender, such Lender’s Revolving Facility Percentage thereof. Promptly following receipt of such notice, each Revolving Facility Lender with a Revolving Facility Commitment of the applicable Class shall pay to the Administrative Agent its Revolving Facility Percentage of the Unreimbursed Amount in the same manner as provided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payment obligations of the Revolving Facility Lenders), and the Administrative Agent shall promptly pay to the applicable Issuing Bank the amounts so received by it from the Revolving Facility Lenders. Promptly following receipt by the Administrative Agent of any payment from the Borrower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the Administrative Agent shall distribute such payment to the applicable Issuing Bank or, to the extent that Revolving Facility Lenders have made payments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to reimburse such Issuing Bank, then to such Lenders and such Issuing Bank as their interests may appear. Any payment made by a Revolving Facility Lender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to reimburse an Issuing Bank for any L/C Disbursement (other than the funding of an ABR Revolving Loan or a Swingline Borrowing as contemplated above) shall not constitute a Loan and shall not relieve the Borrower of its obligations to reimburse such L/C Disbursement.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constitute a legal or equitable discharge of, or provide a right of set-off against, the Borrower’s obligations hereunder.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Disbursement Procedures</w:t>
      </w:r>
      <w:r>
        <w:rPr>
          <w:rFonts w:ascii="Times New Roman" w:cs="Times New Roman" w:eastAsia="Times New Roman" w:hAnsi="Times New Roman"/>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electronic means) of any such demand for payment under a Letter of Credit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failure to give or delay in giving such notice shall not relieve the Borrower of its obligations to reimburse such Issuing Bank and the Revolving Facility Lenders with respect to any such L/C Disbursement.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Interim Interest</w:t>
      </w:r>
      <w:r>
        <w:rPr>
          <w:rFonts w:ascii="Times New Roman" w:cs="Times New Roman" w:eastAsia="Times New Roman" w:hAnsi="Times New Roman"/>
          <w:sz w:val="18"/>
          <w:szCs w:val="18"/>
          <w:color w:val="auto"/>
        </w:rPr>
        <w:t xml:space="preserve">. If an Issuing Bank shall make any L/C Disbursement, then,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of the applicable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reimbursed by the Borrower when due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shall apply. Interest accrued pursuant to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be for the account of the applicable Issuing Bank, except that interest accrued on and after the date of payment by any Revolving Facility Lender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to reimburse such Issuing Bank shall be for the account of such Revolving Facility Lender to the extent of such payment.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Replacement of an Issuing Bank</w:t>
      </w:r>
      <w:r>
        <w:rPr>
          <w:rFonts w:ascii="Times New Roman" w:cs="Times New Roman" w:eastAsia="Times New Roman" w:hAnsi="Times New Roman"/>
          <w:sz w:val="18"/>
          <w:szCs w:val="18"/>
          <w:color w:val="auto"/>
        </w:rPr>
        <w:t xml:space="preserve">. An Issuing Bank may be replaced at any time by written agreement among the Borrower, the Administrative Agent, the replaced Issuing Bank and the successor Issuing Bank. The Administrative Agent shall notify the Revolving Facility Lenders of any such replacement of an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the replaced Issuing Bank under this Agreement with respect to Letters of Credit to be issued thereafter and</w:t>
      </w:r>
    </w:p>
    <w:p>
      <w:pPr>
        <w:spacing w:after="0" w:line="3" w:lineRule="exact"/>
        <w:rPr>
          <w:sz w:val="20"/>
          <w:szCs w:val="20"/>
          <w:color w:val="auto"/>
        </w:rPr>
      </w:pPr>
    </w:p>
    <w:p>
      <w:pPr>
        <w:jc w:val="both"/>
        <w:ind w:firstLine="8"/>
        <w:spacing w:after="0" w:line="253" w:lineRule="auto"/>
        <w:tabs>
          <w:tab w:leader="none" w:pos="2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such Issuing Bank under this Agreement with respect to Letters of Credit issued by it prior to such replacement but shall not be required to issue additional Letters of Credit.</w:t>
      </w:r>
    </w:p>
    <w:p>
      <w:pPr>
        <w:spacing w:after="0" w:line="18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u w:val="single" w:color="auto"/>
          <w:color w:val="auto"/>
        </w:rPr>
        <w:t>  Cash Collateralization Following Certain Events</w:t>
      </w:r>
      <w:r>
        <w:rPr>
          <w:rFonts w:ascii="Times New Roman" w:cs="Times New Roman" w:eastAsia="Times New Roman" w:hAnsi="Times New Roman"/>
          <w:sz w:val="17"/>
          <w:szCs w:val="17"/>
          <w:color w:val="auto"/>
        </w:rPr>
        <w:t xml:space="preserve">. If and when the Borrower is required to Cash Collateralize any Revolving L/C Exposure relating to any outstanding Letters of Credit pursuant to any of </w:t>
      </w:r>
      <w:r>
        <w:rPr>
          <w:rFonts w:ascii="Times New Roman" w:cs="Times New Roman" w:eastAsia="Times New Roman" w:hAnsi="Times New Roman"/>
          <w:sz w:val="17"/>
          <w:szCs w:val="17"/>
          <w:u w:val="single" w:color="auto"/>
          <w:color w:val="auto"/>
        </w:rPr>
        <w:t>Section 2.11(d)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2.11(e)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2.24(a)(v)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7.01</w:t>
      </w:r>
      <w:r>
        <w:rPr>
          <w:rFonts w:ascii="Times New Roman" w:cs="Times New Roman" w:eastAsia="Times New Roman" w:hAnsi="Times New Roman"/>
          <w:sz w:val="17"/>
          <w:szCs w:val="17"/>
          <w:color w:val="auto"/>
        </w:rPr>
        <w:t xml:space="preserve">, the Borrower shall deposit in an account with or at the direction of the Collateral Agent, in the name of the Collateral Agent and for the benefit of the Revolving Facility Lenders, an amount in cash equal to 102% of the Revolving L/C Exposure as of such date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any accrued but unpaid interest thereon (or, in the case of </w:t>
      </w:r>
      <w:r>
        <w:rPr>
          <w:rFonts w:ascii="Times New Roman" w:cs="Times New Roman" w:eastAsia="Times New Roman" w:hAnsi="Times New Roman"/>
          <w:sz w:val="17"/>
          <w:szCs w:val="17"/>
          <w:u w:val="single" w:color="auto"/>
          <w:color w:val="auto"/>
        </w:rPr>
        <w:t>Sections 2.11(d)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2.11(e)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2.24(a)</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the portion thereof required by such Sections). Each deposit of Cash Collateral (x) made pursuant to this paragraph or (y) made by the Administrative Agent pursuant to </w:t>
      </w:r>
      <w:r>
        <w:rPr>
          <w:rFonts w:ascii="Times New Roman" w:cs="Times New Roman" w:eastAsia="Times New Roman" w:hAnsi="Times New Roman"/>
          <w:sz w:val="18"/>
          <w:szCs w:val="18"/>
          <w:u w:val="single" w:color="auto"/>
          <w:color w:val="auto"/>
        </w:rPr>
        <w:t>Section 2.24(a)(ii)</w:t>
      </w:r>
      <w:r>
        <w:rPr>
          <w:rFonts w:ascii="Times New Roman" w:cs="Times New Roman" w:eastAsia="Times New Roman" w:hAnsi="Times New Roman"/>
          <w:sz w:val="18"/>
          <w:szCs w:val="18"/>
          <w:color w:val="auto"/>
        </w:rPr>
        <w:t xml:space="preserve">, in each case, shall be held by the Collateral Agent as collateral for the payment and performance of the obligations of the Borrower under this Agreement. The Collateral Agent shall have exclusive dominion and control, including the exclusive right of withdrawal, over such account and the Borrower hereby grants the Collateral Agent, for the ratable benefit of the Secured Parties, a security interest in such account. Other than any interest earned on the investment of such deposits, which investments shall be made (unless an Event of Default shall be continuing) at the Borrower’s request in Permitted Investments and at the risk and expense of the Borrower, such deposits shall not bear interest. Interest or profits, if any, on such investments shall accumulate in such account. Moneys in such account shall be applied by the Collateral Agent to reimburse each Issuing Bank for L/C Disbursements for which such Issuing Bank has not been reimbursed and, to the extent not so applied, shall be held for the satisfaction of the reimbursement obligations of the Borrower for the Revolving L/C Exposure at such time or, if the maturity of the Loans has been accelerated (but subject to the consent of Lenders with Revolving L/C Exposure representing greater than 50% of the total Revolving L/C Exposure), be applied to satisfy other Loan Obligations. If the Borrower is required to provide an amount of Cash Collateral hereunder as a result of the occurrence of an Event of Default or the existence of a Defaulting Lender or the occurrence of a limit under </w:t>
      </w:r>
      <w:r>
        <w:rPr>
          <w:rFonts w:ascii="Times New Roman" w:cs="Times New Roman" w:eastAsia="Times New Roman" w:hAnsi="Times New Roman"/>
          <w:sz w:val="18"/>
          <w:szCs w:val="18"/>
          <w:u w:val="single" w:color="auto"/>
          <w:color w:val="auto"/>
        </w:rPr>
        <w:t>Sections 2.11(d)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being exceeded, such amount (to the extent not applied as aforesaid) shall be returned to the Borrower within three (3) Business Days after all Events of Default have been cured or waived or the termination of the Defaulting Lender status or the limits under </w:t>
      </w:r>
      <w:r>
        <w:rPr>
          <w:rFonts w:ascii="Times New Roman" w:cs="Times New Roman" w:eastAsia="Times New Roman" w:hAnsi="Times New Roman"/>
          <w:sz w:val="18"/>
          <w:szCs w:val="18"/>
          <w:u w:val="single" w:color="auto"/>
          <w:color w:val="auto"/>
        </w:rPr>
        <w:t>Sections 2.11(d)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no longer being exceeded, as applicable.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Cash Collateralization Following Termination of the Revolving Facility</w:t>
      </w:r>
      <w:r>
        <w:rPr>
          <w:rFonts w:ascii="Times New Roman" w:cs="Times New Roman" w:eastAsia="Times New Roman" w:hAnsi="Times New Roman"/>
          <w:sz w:val="18"/>
          <w:szCs w:val="18"/>
          <w:color w:val="auto"/>
        </w:rPr>
        <w:t>. Notwithstanding anything to the contrary herein, in the event of the prepayment in full of all outstanding Revolving Facility Loans and the termination of all Revolving Facility Commitments (a “</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in connection with which the Borrower notifies any one or more Issuing Banks that it intends to maintain one or more Letters of Credit initially issued under this Agreement in effect after the date of such Revolving Facility Termination Event (each, a “</w:t>
      </w:r>
      <w:r>
        <w:rPr>
          <w:rFonts w:ascii="Times New Roman" w:cs="Times New Roman" w:eastAsia="Times New Roman" w:hAnsi="Times New Roman"/>
          <w:sz w:val="18"/>
          <w:szCs w:val="18"/>
          <w:u w:val="single" w:color="auto"/>
          <w:color w:val="auto"/>
        </w:rPr>
        <w:t>Continuing Letter of Credit</w:t>
      </w:r>
      <w:r>
        <w:rPr>
          <w:rFonts w:ascii="Times New Roman" w:cs="Times New Roman" w:eastAsia="Times New Roman" w:hAnsi="Times New Roman"/>
          <w:sz w:val="18"/>
          <w:szCs w:val="18"/>
          <w:color w:val="auto"/>
        </w:rPr>
        <w:t xml:space="preserve">”), then the security interest of the Collateral Agent in the Collateral under the Security Documents may be terminated in accordance with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if each such Continuing Letter of Credit is Cash Collateralized (in the same currency in which such Continuing Letter of Credit is denominated) in an amount equal to the Minimum L/C Collateral Amount, which shall be deposited with or at the direction of each such Issuing Bank.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Additional Issuing Banks</w:t>
      </w:r>
      <w:r>
        <w:rPr>
          <w:rFonts w:ascii="Times New Roman" w:cs="Times New Roman" w:eastAsia="Times New Roman" w:hAnsi="Times New Roman"/>
          <w:sz w:val="18"/>
          <w:szCs w:val="18"/>
          <w:color w:val="auto"/>
        </w:rPr>
        <w:t>. From time to time, the Borrower may by notice to the Administrative Agent designate any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the Issuing Banks and the Swingline Lender (which approval shall not be unreasonably withheld) and shall thereafter be an Issuing Bank hereunder for all purposes.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Reporting</w:t>
      </w:r>
      <w:r>
        <w:rPr>
          <w:rFonts w:ascii="Times New Roman" w:cs="Times New Roman" w:eastAsia="Times New Roman" w:hAnsi="Times New Roman"/>
          <w:sz w:val="18"/>
          <w:szCs w:val="18"/>
          <w:color w:val="auto"/>
        </w:rPr>
        <w:t xml:space="preserve">. Unless otherwise requested by the Administrative Agent, each Issuing Bank (other than the Administrative Agent or its Affiliates) shall (i) provide to the Administrative Agent copies of any notice received from the Borrower pursuant to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no later than the next Business Day after receipt thereof and (ii) report in writing to the Administrative Agent (A)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and the Issuing Bank shall be permitted to issue, amend or extend such Letter of Credit if the Administrative Agent shall not have advised the Issuing Bank that such issuance, amendment or extension would not be in conformity with the requirements of this Agreement, (B) on each Business Day on which such Issuing Bank makes any L/C Disbursement, the date of such L/C Disbursement and the amount of such L/C Disbursement and</w:t>
      </w:r>
    </w:p>
    <w:p>
      <w:pPr>
        <w:spacing w:after="0" w:line="1" w:lineRule="exact"/>
        <w:rPr>
          <w:sz w:val="20"/>
          <w:szCs w:val="20"/>
          <w:color w:val="auto"/>
        </w:rPr>
      </w:pPr>
    </w:p>
    <w:p>
      <w:pPr>
        <w:ind w:firstLine="8"/>
        <w:spacing w:after="0" w:line="260" w:lineRule="auto"/>
        <w:tabs>
          <w:tab w:leader="none" w:pos="2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other Business Day, such other information with respect to the outstanding Letters of Credit issued by such Issuing Bank as the Administrative Agent shall reasonably request.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Each Lender shall make each Loan to be made by it hereunder on the proposed date thereof by wire transfer of immediately available funds by 1:00 p.m., Local Time, to the account of the Administrative Agent most recently designated by it for such purpose by notice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Administrative Agent will make such Loans available to the Borrower by promptly crediting the amounts so received, in like funds, to an account of the Borrower as specified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Borrowings made to finance the reimbursement of an L/C Disbursement and reimbursements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shall be remitted by the Administrative Agent to the applicable Issuing Bank.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amount with interest thereon, for each day from and including the date such amount is made available to the Borrower to but excluding the date of payment to the Administrative Agent, at</w:t>
      </w:r>
    </w:p>
    <w:p>
      <w:pPr>
        <w:spacing w:after="0" w:line="5" w:lineRule="exact"/>
        <w:rPr>
          <w:sz w:val="20"/>
          <w:szCs w:val="20"/>
          <w:color w:val="auto"/>
        </w:rPr>
      </w:pPr>
    </w:p>
    <w:p>
      <w:pPr>
        <w:jc w:val="both"/>
        <w:ind w:firstLine="8"/>
        <w:spacing w:after="0" w:line="253" w:lineRule="auto"/>
        <w:tabs>
          <w:tab w:leader="none" w:pos="2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payment to be made by such Lender, the greater of (A) the NYFRB Rate and (B) a rate determined by the Administrative Agent in accordance with banking industry rules on interbank compensation or (ii) in the case of a payment to be made by the Borrower, the interest rate then applicable to ABR Loans. If such Lender pays such amount to the Administrative Agent, then such amount shall constitute such Lender’s Loan included in such Borrowing. The foregoing shall be without prejudice to any claim the Borrower may have against a Lender that shall have failed to make such payment to the Administrative Agent.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Each Borrowing initially shall be of the Type, and under the applicable Class,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Standard Revolving Loans may not be converted to Sustainability Loans or vice versa.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not apply to Swingline Loans, which may not be converted or continued. Notwithstanding any other provision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Borrower shall not be permitted to change the Class of any Borrowing.</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To make an election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the Borrower shall notify the Administrative Agent of such election by delivery of a written Interest Election Request signed by the Borrower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Borrowing of the Type and Class resulting from such election to be made on the effective date of such election. Each such Interest Election Request shall be irrevocable. Notwithstanding any contrary provision herein,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not be construed to permit the Borrower to (i) elect an Interest Period for Term Benchmark Loans that, in either case, does not comply with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or (ii) convert any Borrowing to a Borrowing of a Type not available under the Class of Commitments or Loans pursuant to which such Borrowing was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 xml:space="preserve">(c)           Each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subclauses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whether the resulting Borrowing is to be an ABR Borrowing or a Term Benchmark Borrowing; and</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if the resulting Borrowing is a Term Benchmark Borrowing, the Interest Period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any such Interest Election Request requests a Term Benchmark Borrowing but does not specify an Interest Period, then the Borrower shall be deemed to have selected an Interest Period of one (1)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regarding the maximum number of Borrowings of the relevant Type.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Lender to which such Interest Election Request relates of the details thereof and of such Lender’s portion of each resulting Borrowing.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continued as a Term Benchmark Borrowing, as applicable, with an Interest Period of one (1) month’s duration. Notwithstanding any contrary provision hereof, if an Event of Default has occurred and is continuing and the Administrative Agent, at the written request (including a request through electronic means) of (A) in the case of any such Loans other than Amendment No. 1 Delayed Draw Term Loans, the Required Lenders or (B) in the case of Amendment No. 1 Delayed Draw Term Loans, the Required Delayed Draw Term Lenders, so notifies the Borrower, then, so long as an Event of Default is continuing (i) no outstanding Borrowing may be converted to or continued as a Term Benchmark Borrowing and (ii) unless repaid, each Term Benchmark Borrowing shall be converted to an ABR Borrowing denominated in Dollars.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  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Unless previously terminated, the Revolving Facility Commitments of each Class shall automatically and permanently terminate on the applicable Revolving Facility Maturity Date for such Class. On the Closing Date (after giving effect to the funding of the requested amount of Initial Term Loans by the Initial Term Lenders), the Initial Term Loan Commitments of the Initial Term Lenders will automatically and permanently terminate. The Amendment No. 1 Delayed Draw Term Loan Commitments will be permanently reduced ratably among the Amendment No. 1 Delayed Draw Term Loan Lenders on a dollar-for-dollar basis upon each making of Amendment No. 1 Delayed Draw Term Loans. The Amendment No. 1 Delayed Draw Term Loan Commitment of each Amendment No. 1 Delayed Draw Term Loan Lender shall be automatically and permanently reduced to zero upon the Amendment No. 1 Delayed Draw Termination Date, whether or not the full amount of available Amendment No. 1 Delayed Draw Term Loan Committed Amounts are borrowed.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 xml:space="preserve">(b)           The Borrower may at any time terminate, or from time to time reduce, the Revolving Facility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27" w:lineRule="exact"/>
        <w:rPr>
          <w:sz w:val="20"/>
          <w:szCs w:val="20"/>
          <w:color w:val="auto"/>
        </w:rPr>
      </w:pPr>
    </w:p>
    <w:p>
      <w:pPr>
        <w:jc w:val="both"/>
        <w:ind w:firstLine="8"/>
        <w:spacing w:after="0" w:line="252" w:lineRule="auto"/>
        <w:tabs>
          <w:tab w:leader="none" w:pos="2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reduction of the Revolving Facility Commitments of any Class shall be in an amount that is an integral multiple of $5,000,000 and not less than $10,000,000 (or, if less, the remaining amount of the Revolving Facility Commitments of such Class) and (ii) the Borrower shall not terminate or reduce the Revolving Facility Commitments of any Class if, after giving effect to any concurrent prepayment of the Revolving Facility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any Cash Collateralization of Letters of Credit in accordance with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as applicable, the Revolving Facility Credit Exposure of such Class (excluding any Cash Collateralized Letter of Credit, to the extent so Cash Collateralized) would exceed the total Revolving Facility Commitments of such Class.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The Borrower shall notify the Administrative Agent of any election to terminate or reduce the Revolving Facility Commitments of any Class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Borrower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of termination or reduction of the Revolving Facility Commitments of any Class delivered by the Borrower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or waived by the Borrower. Any termination or reduction of the Commitments shall be permanent. Each reduction of the Commitments of any Class shall be made ratably among the Lenders in accordance with their respective Commitments of such Class.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The Borrower shall have the right to terminate or permanently reduce the unused portion of the Amendment No. 1 Delayed Draw Term Loan Commitments, without premium or penalty (except with respect to the payment of the applicable Amendment No. 1 Delayed Draw Commitment Fee pursuant to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 xml:space="preserve">)at any time or from time to time upon not less than three (3) Business Days’ prior written notice to the Administrative Agent (who shall notify the Lenders thereof as soon as practicable) of each such termination or reduction, which notice shall specify the effective date thereof and the amount of any such reduction which shall be in an amount that is an integral multiple of $1,000,000 and not less than $5,000,000 or, if less, the entire remaining outstanding amount of Amendment No. 1 Delayed Draw Term Loan Commitments. Each notice delivered pursuant to this </w:t>
      </w:r>
      <w:r>
        <w:rPr>
          <w:rFonts w:ascii="Times New Roman" w:cs="Times New Roman" w:eastAsia="Times New Roman" w:hAnsi="Times New Roman"/>
          <w:sz w:val="18"/>
          <w:szCs w:val="18"/>
          <w:u w:val="single" w:color="auto"/>
          <w:color w:val="auto"/>
        </w:rPr>
        <w:t>Section 2.08(d)</w:t>
      </w:r>
      <w:r>
        <w:rPr>
          <w:rFonts w:ascii="Times New Roman" w:cs="Times New Roman" w:eastAsia="Times New Roman" w:hAnsi="Times New Roman"/>
          <w:sz w:val="18"/>
          <w:szCs w:val="18"/>
          <w:color w:val="auto"/>
        </w:rPr>
        <w:t xml:space="preserve"> shall be revocable by the Borrower (by notice to the Administrative Agent on or prior to the proposed termination or reduction date specified therein). Any termination or reduction of the Amendment No. 1 Delayed Draw Term Loan Commitments shall be permanent. Each reduction of the Amendment No. 1 Delayed Draw Term Loan Commitments shall be made ratably to the Amendment No. 1 Delayed Draw Term Loan Commitments of each Lender.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  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Borrower hereby unconditionally promises to pay (i) to the Administrative Agent for the account of each Revolving Facility Lender the then unpaid principal amount of each Revolving Facility Loan on the Revolving Facility Maturity Date applicable to such Revolving Facility Loans, (ii) to the Administrative Agent for the account of each Term Lender the then unpaid principal amount of each Term Loan of such Term Lender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(iii) to the Swingline Lender the then unpaid principal amount of each Swingline Loan applicable to any Class of Revolving Facility Commitments on the Revolving Facility Maturity Date for such Class.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The entries made in the accounts maintained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any Lender or the Administrative Agent to maintain such accounts or any error therein shall not in any manner affect the obligation of the Borrower to repay the Loans in accordance with the terms of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Any Lender may request that Loans made by it be evidenced by a promissory note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In such event, the Borrower shall prepare, execute and deliver to such Lender a promissory note payable to such Lender (or, if requested by such Lender, to such Lender and its registered assigns) and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or in another form approved by such Lender, the Administrative Agent and the Borrower in their sole discretion. Thereafter, unless otherwise agreed to by the applicable Lender,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promissory notes in such form payable to the payee named therein (or, if requested by such payee, to such payee and its registered assigns).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Repayment of Term Loans and Revolving Facility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Subject to the other clauses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to </w:t>
      </w:r>
      <w:r>
        <w:rPr>
          <w:rFonts w:ascii="Times New Roman" w:cs="Times New Roman" w:eastAsia="Times New Roman" w:hAnsi="Times New Roman"/>
          <w:sz w:val="18"/>
          <w:szCs w:val="18"/>
          <w:u w:val="single" w:color="auto"/>
          <w:color w:val="auto"/>
        </w:rPr>
        <w:t>Section 9.08(e)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the Borrower shall repay principal of outstanding Initial Term Loans on the last day of each March, June, September and December of each year (commencing on December 31, 2022) and on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Initial Term Facility Maturity Date or, if any such date is not a Business Day, on the immediately preceding Business Day (each such date being referred to as an “</w:t>
      </w:r>
      <w:r>
        <w:rPr>
          <w:rFonts w:ascii="Times New Roman" w:cs="Times New Roman" w:eastAsia="Times New Roman" w:hAnsi="Times New Roman"/>
          <w:sz w:val="18"/>
          <w:szCs w:val="18"/>
          <w:u w:val="single" w:color="auto"/>
          <w:color w:val="auto"/>
        </w:rPr>
        <w:t>Initial Term Loan Installment Date</w:t>
      </w:r>
      <w:r>
        <w:rPr>
          <w:rFonts w:ascii="Times New Roman" w:cs="Times New Roman" w:eastAsia="Times New Roman" w:hAnsi="Times New Roman"/>
          <w:sz w:val="18"/>
          <w:szCs w:val="18"/>
          <w:color w:val="auto"/>
        </w:rPr>
        <w:t xml:space="preserve">”), in an aggregate principal amount of such Initial Term Loans equal to (A) in the case of any Initial Term Loan Installment Date prior to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Initial Term Facility Maturity Date, (i) for the first Initial Term Loan Installment Date through the twelfth Initial Term Loan Installment Date, 1.25% of the aggregate principal amount of the Initial Term Loans incurred on the Closing Date, (ii) for the thirteenth Initial Term Loan Installment Date through the sixteenth Initial Term Loan Installment Date, 1.875% of the aggregate principal amount of the Initial Term Loans incurred on the Closing Date and (iii) for the seventeenth Initial Term Loan Installment Date through the </w:t>
      </w:r>
      <w:r>
        <w:rPr>
          <w:rFonts w:ascii="Times New Roman" w:cs="Times New Roman" w:eastAsia="Times New Roman" w:hAnsi="Times New Roman"/>
          <w:sz w:val="18"/>
          <w:szCs w:val="18"/>
          <w:color w:val="FF0000"/>
          <w:strike w:val="1"/>
        </w:rPr>
        <w:t>twentieth</w:t>
      </w:r>
      <w:r>
        <w:rPr>
          <w:rFonts w:ascii="Times New Roman" w:cs="Times New Roman" w:eastAsia="Times New Roman" w:hAnsi="Times New Roman"/>
          <w:sz w:val="18"/>
          <w:szCs w:val="18"/>
          <w:u w:val="single" w:color="auto"/>
          <w:color w:val="0000FF"/>
        </w:rPr>
        <w:t>twenty-fourth</w:t>
      </w:r>
      <w:r>
        <w:rPr>
          <w:rFonts w:ascii="Times New Roman" w:cs="Times New Roman" w:eastAsia="Times New Roman" w:hAnsi="Times New Roman"/>
          <w:sz w:val="18"/>
          <w:szCs w:val="18"/>
          <w:color w:val="auto"/>
        </w:rPr>
        <w:t xml:space="preserve"> Initial Term Loan Installment Date, 2.5% of the aggregate principal amount of the Initial Term Loans incurred on the Closing Date and (B) in the case of such payment due on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Initial Term Facility Maturity Date, an amount equal to the then unpaid principal amount of such </w:t>
      </w:r>
      <w:r>
        <w:rPr>
          <w:rFonts w:ascii="Times New Roman" w:cs="Times New Roman" w:eastAsia="Times New Roman" w:hAnsi="Times New Roman"/>
          <w:sz w:val="18"/>
          <w:szCs w:val="18"/>
          <w:u w:val="single" w:color="auto"/>
          <w:color w:val="0000FF"/>
        </w:rPr>
        <w:t>Class of</w:t>
      </w:r>
      <w:r>
        <w:rPr>
          <w:rFonts w:ascii="Times New Roman" w:cs="Times New Roman" w:eastAsia="Times New Roman" w:hAnsi="Times New Roman"/>
          <w:sz w:val="18"/>
          <w:szCs w:val="18"/>
          <w:color w:val="auto"/>
        </w:rPr>
        <w:t xml:space="preserve"> Initial Term Loans outstanding;</w:t>
      </w:r>
    </w:p>
    <w:p>
      <w:pPr>
        <w:spacing w:after="0" w:line="19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(ii)           the Borrower shall repay principal of outstanding Amendment No. 1 Delayed Draw Term Loans on the last day of each March, June, September and December of each year (commencing on June 30, 2024) and on the Amendment No. 1 Delayed Draw Maturity Date or, if any such date is not a Business Day, on the immediately preceding Business Day (each such date being referred to as an “</w:t>
      </w:r>
      <w:r>
        <w:rPr>
          <w:rFonts w:ascii="Times New Roman" w:cs="Times New Roman" w:eastAsia="Times New Roman" w:hAnsi="Times New Roman"/>
          <w:sz w:val="17"/>
          <w:szCs w:val="17"/>
          <w:u w:val="single" w:color="auto"/>
          <w:color w:val="auto"/>
        </w:rPr>
        <w:t>Amendment No.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Delayed Draw Term Loan Installment Date</w:t>
      </w:r>
      <w:r>
        <w:rPr>
          <w:rFonts w:ascii="Times New Roman" w:cs="Times New Roman" w:eastAsia="Times New Roman" w:hAnsi="Times New Roman"/>
          <w:sz w:val="17"/>
          <w:szCs w:val="17"/>
          <w:color w:val="auto"/>
        </w:rPr>
        <w:t xml:space="preserve">”), in an aggregate principal amount of such Amendment No. 1 Delayed Term Loans equal to (A) in the case of any Amendment No. 1 Delayed Term Loan Installment Date prior to the Amendment No. 1 Delayed Draw Maturity Date, (i) for the first Amendment No. 1 Delayed Draw Term Loan Installment Date through the sixth Amendment No. 1 Delayed Draw Term Loan Installment Date, 1.25% of the aggregate principal amount of the Amendment No. 1 Delayed Draw Term Loans then outstanding, (ii) for the seventh Amendment No. 1 Delayed Draw Term Loan Installment Date through the tenth Amendment No. 1 Delayed Draw Term Loan Installment Date, 1.875% of the aggregate principal amount of the Amendment No. 1 Delayed Draw Term Loans then outstanding and (iii) for the eleventh Amendment No. 1 Delayed Draw Term Loan Installment Date through the </w:t>
      </w:r>
      <w:r>
        <w:rPr>
          <w:rFonts w:ascii="Times New Roman" w:cs="Times New Roman" w:eastAsia="Times New Roman" w:hAnsi="Times New Roman"/>
          <w:sz w:val="17"/>
          <w:szCs w:val="17"/>
          <w:color w:val="FF0000"/>
          <w:strike w:val="1"/>
        </w:rPr>
        <w:t>fourteenth</w:t>
      </w:r>
      <w:r>
        <w:rPr>
          <w:rFonts w:ascii="Times New Roman" w:cs="Times New Roman" w:eastAsia="Times New Roman" w:hAnsi="Times New Roman"/>
          <w:sz w:val="17"/>
          <w:szCs w:val="17"/>
          <w:u w:val="single" w:color="auto"/>
          <w:color w:val="0000FF"/>
        </w:rPr>
        <w:t>eighteenth</w:t>
      </w:r>
      <w:r>
        <w:rPr>
          <w:rFonts w:ascii="Times New Roman" w:cs="Times New Roman" w:eastAsia="Times New Roman" w:hAnsi="Times New Roman"/>
          <w:sz w:val="17"/>
          <w:szCs w:val="17"/>
          <w:color w:val="auto"/>
        </w:rPr>
        <w:t xml:space="preserve"> Amendment No. 1 Delayed Draw Term Loan Installment Date, 2.5% of the aggregate principal amount of the Amendment No. 1 Delayed Draw Term Loans then outstanding;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will be permitted from time to time to re-establish the amortization schedule to make any Amendment No. 1 Delayed Draw Term Loan fungible with any Amendment No. 1 Delayed Draw Term Loans then outstanding, and (B) in the case of such payment due on the Amendment No. 1 Delayed Draw Maturity Date, an amount equal to the then unpaid principal amount of such Amendment No. 1 Delayed Draw Term Loans outstanding;</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(iii)           in the event that any Other Term Loans (for the avoidance of doubt, other than Initial Term Loans and Amendment No. 1 Delayed Draw Term Loans) are made, the Borrower shall repay such Other Term Loans (for the avoidance of doubt, other than Initial Term Loans) on the dates and in the amounts set forth in the related Incremental Assumption Agreement, Extension Amendment or Refinancing Amendment (each such date being referred to as an “</w:t>
      </w:r>
      <w:r>
        <w:rPr>
          <w:rFonts w:ascii="Times New Roman" w:cs="Times New Roman" w:eastAsia="Times New Roman" w:hAnsi="Times New Roman"/>
          <w:sz w:val="18"/>
          <w:szCs w:val="18"/>
          <w:u w:val="single" w:color="auto"/>
          <w:color w:val="auto"/>
        </w:rPr>
        <w:t>Other Term Loan Installment Date</w:t>
      </w:r>
      <w:r>
        <w:rPr>
          <w:rFonts w:ascii="Times New Roman" w:cs="Times New Roman" w:eastAsia="Times New Roman" w:hAnsi="Times New Roman"/>
          <w:sz w:val="18"/>
          <w:szCs w:val="18"/>
          <w:color w:val="auto"/>
        </w:rPr>
        <w:t>”); and</w:t>
      </w:r>
    </w:p>
    <w:p>
      <w:pPr>
        <w:spacing w:after="0" w:line="39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7" w:name="page138"/>
    <w:bookmarkEnd w:id="137"/>
    <w:p>
      <w:pPr>
        <w:ind w:left="1300"/>
        <w:spacing w:after="0"/>
        <w:rPr>
          <w:sz w:val="20"/>
          <w:szCs w:val="20"/>
          <w:color w:val="auto"/>
        </w:rPr>
      </w:pPr>
      <w:r>
        <w:rPr>
          <w:rFonts w:ascii="Times New Roman" w:cs="Times New Roman" w:eastAsia="Times New Roman" w:hAnsi="Times New Roman"/>
          <w:sz w:val="18"/>
          <w:szCs w:val="18"/>
          <w:color w:val="auto"/>
        </w:rPr>
        <w:t>(iv)          to the extent not previously paid, all outstanding Loans shall be due and payable on the applicable Term Facility Maturity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To the extent not previously paid, all outstanding Revolving Facility Loans and Swingline Loans shall be due and payable on the applicable Revolving Facility Maturity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Any mandatory prepayment of Term Loans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shall be applied so that the aggregate amount of such prepayment is allocated among the Initial Term Loans and the Other Term Loans, if any,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based on the aggregate principal amount of outstanding Initial Term Loans and Other Term Loans, if any, to reduce amounts due on the succeeding Term Loan Installment Dates for such Classes, as applicable, in reverse order of maturity thereof or as the Borrower may otherwise direct with the approval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application to Term Loans outstanding within any respective Class of Loans, (x) with respect to mandatory prepayments of Term Loans pursuant to </w:t>
      </w:r>
      <w:r>
        <w:rPr>
          <w:rFonts w:ascii="Times New Roman" w:cs="Times New Roman" w:eastAsia="Times New Roman" w:hAnsi="Times New Roman"/>
          <w:sz w:val="18"/>
          <w:szCs w:val="18"/>
          <w:u w:val="single" w:color="auto"/>
          <w:color w:val="auto"/>
        </w:rPr>
        <w:t>Section 2.11(b)(1)</w:t>
      </w:r>
      <w:r>
        <w:rPr>
          <w:rFonts w:ascii="Times New Roman" w:cs="Times New Roman" w:eastAsia="Times New Roman" w:hAnsi="Times New Roman"/>
          <w:sz w:val="18"/>
          <w:szCs w:val="18"/>
          <w:color w:val="auto"/>
        </w:rPr>
        <w:t xml:space="preserve">, any Class of Other Term Loans may receive less than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(so long as the amount by which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exceeds the amount actually applied to such Class is applied to repay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the outstanding Initial Term Loans and any other Classes of then outstanding Other Term Loans), in each case to the extent the respective Class receiving less than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has consented thereto, and (y) the Borrower shall allocate any repayments pursuant to </w:t>
      </w:r>
      <w:r>
        <w:rPr>
          <w:rFonts w:ascii="Times New Roman" w:cs="Times New Roman" w:eastAsia="Times New Roman" w:hAnsi="Times New Roman"/>
          <w:sz w:val="18"/>
          <w:szCs w:val="18"/>
          <w:u w:val="single" w:color="auto"/>
          <w:color w:val="auto"/>
        </w:rPr>
        <w:t>Section 2.11(b)(2)</w:t>
      </w:r>
      <w:r>
        <w:rPr>
          <w:rFonts w:ascii="Times New Roman" w:cs="Times New Roman" w:eastAsia="Times New Roman" w:hAnsi="Times New Roman"/>
          <w:sz w:val="18"/>
          <w:szCs w:val="18"/>
          <w:color w:val="auto"/>
        </w:rPr>
        <w:t xml:space="preserve"> to repay the respective Class or Classes being refinanced, as provided in such </w:t>
      </w:r>
      <w:r>
        <w:rPr>
          <w:rFonts w:ascii="Times New Roman" w:cs="Times New Roman" w:eastAsia="Times New Roman" w:hAnsi="Times New Roman"/>
          <w:sz w:val="18"/>
          <w:szCs w:val="18"/>
          <w:u w:val="single" w:color="auto"/>
          <w:color w:val="auto"/>
        </w:rPr>
        <w:t>Section 2.11(b)(2)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if all Term Loans have been repaid, such prepayments shall be applied to the Revolving Facility Loans (or, if none are then outstanding, to Cash Collateralize Letters of Credit), without a reduction of the Revolving Facility Commitments. Any optional prepayments of the Term Loans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shall be applied to the remaining installments of the Term Loans under the applicable Class or Classes in direct order of maturity thereof or as the Borrower may otherwise direct.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any prepayment of any Loan under any Facility hereunder, the Borrower shall select the Borrowing or Borrowings under the applicable Facility to be prepaid and shall notify the Administrative Agent (and, in the case of prepayment of a Swingline Loan, the Swingline Lender) by telephone (confirmed by electronic means) or by electronic means of such selection not later than 2:00 p.m., Local Time, (i) in the case of an ABR Borrowing or any Swingline Loan, on the scheduled date of such prepayment, and (ii) in the case of a Term Benchmark Borrowing, at least three (3) Business Days before the scheduled date of such prepayment (or, in each case, such shorter period acceptable to the Administrative Agent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Each such notice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may state that such notice is conditioned upon the effectiveness of other credit facilities, indentures or similar agreements or other transactions, in which case such notice may be revoked by the Borrower (by notice to the Administrative Agent (and the Swingline Lender, if applicable) on or prior to the specified effective date) if such condition is not satisfied. Each repayment of a Borrowing (x) in the case of the Revolving Facility of any Class, shall be applied to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Loans included in the repaid Borrowing such that each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Lender receives its ratable share of such repayment (based upon the respective Revolving Facility Credit Exposures of the Revolving Facility Lenders of such Class at the time of such repayment) and (y) in all other cases, shall be applied ratably to the Loans included in the repaid Borrowing. All repayments of Loans shall be accompanied by (1) accrued interest on the amount repaid to the extent required by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and (2) break funding payments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The Borrower shall notify the Administrative Agent in writing of any mandatory prepayment of the applicable Term Loans required to be made pursuant to </w:t>
      </w:r>
      <w:r>
        <w:rPr>
          <w:rFonts w:ascii="Times New Roman" w:cs="Times New Roman" w:eastAsia="Times New Roman" w:hAnsi="Times New Roman"/>
          <w:sz w:val="18"/>
          <w:szCs w:val="18"/>
          <w:u w:val="single" w:color="auto"/>
          <w:color w:val="auto"/>
        </w:rPr>
        <w:t>Section 2.11(b)(1)</w:t>
      </w:r>
      <w:r>
        <w:rPr>
          <w:rFonts w:ascii="Times New Roman" w:cs="Times New Roman" w:eastAsia="Times New Roman" w:hAnsi="Times New Roman"/>
          <w:sz w:val="18"/>
          <w:szCs w:val="18"/>
          <w:color w:val="auto"/>
        </w:rPr>
        <w:t xml:space="preserve"> at least four (4) Business Days prior to the date of such prepayment. Each such notice shall specify the date of such prepayment and provide a reasonably detailed calculation of the amount of such prepayment. The Administrative Agent will promptly notify each applicable Term Lender of the contents of any such prepayment notice and of such Term Lender’s ratable portion of such prepayment (based on such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relevant Class of the Loans).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Borrower shall have the right at any time and from time to time to prepay any Loan in whole or in part, without premium or penalty (but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an aggregate principal amount that is an integral multiple of the Borrowing Multiple and not less than the Borrowing Minimum or, if less, the amount outstanding, subject to prior notice in accordance with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shall permit any prepayment of Loans on a Facility by Facility basis and on a non-</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across Facilities (but not within a single Facility), in each case, as selected by the Borrower in its sole discretion.</w:t>
      </w:r>
    </w:p>
    <w:p>
      <w:pPr>
        <w:spacing w:after="0" w:line="18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 xml:space="preserve">(b)           Beginning on the Closing Date, the Borrower shall apply (1) 100% of all Net Proceeds (other than Net Proceeds of the kind described in the following </w:t>
      </w:r>
      <w:r>
        <w:rPr>
          <w:rFonts w:ascii="Times New Roman" w:cs="Times New Roman" w:eastAsia="Times New Roman" w:hAnsi="Times New Roman"/>
          <w:sz w:val="17"/>
          <w:szCs w:val="17"/>
          <w:u w:val="single" w:color="auto"/>
          <w:color w:val="auto"/>
        </w:rPr>
        <w:t>clause (2)</w:t>
      </w:r>
      <w:r>
        <w:rPr>
          <w:rFonts w:ascii="Times New Roman" w:cs="Times New Roman" w:eastAsia="Times New Roman" w:hAnsi="Times New Roman"/>
          <w:sz w:val="17"/>
          <w:szCs w:val="17"/>
          <w:color w:val="auto"/>
        </w:rPr>
        <w:t xml:space="preserve">) within five (5) Business Days after receipt thereof to prepay Term Loans in accordance with </w:t>
      </w:r>
      <w:r>
        <w:rPr>
          <w:rFonts w:ascii="Times New Roman" w:cs="Times New Roman" w:eastAsia="Times New Roman" w:hAnsi="Times New Roman"/>
          <w:sz w:val="17"/>
          <w:szCs w:val="17"/>
          <w:u w:val="single" w:color="auto"/>
          <w:color w:val="auto"/>
        </w:rPr>
        <w:t>clauses (c)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jc w:val="both"/>
        <w:ind w:firstLine="8"/>
        <w:spacing w:after="0" w:line="253" w:lineRule="auto"/>
        <w:tabs>
          <w:tab w:leader="none" w:pos="2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Net Proceeds from any issuance or incurrence of Refinancing Notes, Refinancing Term Loans and Replacement Revolving Facility Commitments (other than solely by means of extending or renewing then existing Refinancing Notes, Refinancing Term Loans and Replacement Revolving Facility Commitments without resulting in any Net Proceeds), no later than three (3) Business Days after the date on which such Refinancing Notes, Refinancing Term Loans and/or Revolving Facility Commitments are issued or incurred, to prepay Term Loans and/or Revolving Facility Commitments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the definition of “Refinancing Notes” (as applicable).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In the event that the aggregate amount of Revolving Facility Credit Exposure of any Class exceeds the total Revolving Facility Commitments of such Class, the Borrower shall prepay Revolving Facility Borrowings and/or Swingline Borrowings of such Class (or, if no such Borrowings are outstanding, provide Cash Collateral in respect of outstanding Letters of Credit pursuant to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in an aggregate amount equal to such excess.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In the event that the aggregate amount of Revolving L/C Exposure of any Class exceeds the total Revolving Facility Commitments of such Class, the Borrower shall provide Cash Collateral in respect of outstanding Letters of Credit pursuant to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in an aggregate amount equal to such excess.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[Reserved].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In connection with any prepayment of any Loan of any Lender hereunder that would otherwise occur from the proceeds of new Loans being funded hereunder on the date of such prepayment, if agreed to by the Borrower and such Lender in a writing provided to the Administrative Agent, the portion of the existing Loan of such Lender that would otherwise be prepaid on such date may instead be converted on a “cashless roll” basis into a like principal amount of the new Loans being funded on such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           Notwithstanding any other provisions of this Agreement, (i) to the extent that the repatriation to the United States of any or all of the Net Proceeds of any Asset Sale by a Foreign Subsidiary (a “</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is or would be (x) prohibited or delayed by applicable local law, (y) restricted by applicable organizational documents or (z) subject to other onerous organizational or administrative impediments, an amount equal to the portion of such Net Proceeds that is or would be so affected will not be required to be applied to repay the applicable Loans at the times provided in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so long, but only so long, as the applicable local law or applicable organizational documents or other impediment exists (and the Borrower hereby agrees to use commercially reasonable efforts to cause the applicable Foreign Subsidiary to promptly take all actions reasonably required by the applicable local law or applicable organizational documents or to overcome or eliminate such impediment to permit such repatriation), and if within one (1) year following the date on which the respective prepayment would otherwise have been required to be used to made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such repatriation is permitted under the applicable local law or applicable organizational documents or the impediment to such repatriation has ceased to exist, such prepayment will promptly (and in any event not later than five (5) Business Days thereafter) be made (in an amount equal to the amount of the prepayment so deferred, net of an amount equal to the additional taxes and other costs that would reasonably be expected to be incurred, payable or reserved against as a result of such repatriation)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(ii) to the extent that repatriation to the United States of any or all of the Net Proceeds of any Foreign Disposition would have adverse Tax consequences to the Borrower (as reasonably determined by the Borrower in good faith), an amount equal to such Net Proceeds so affected will not be required to be applied to repay the applicable Loans at the times provided in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The Borrower agrees to pay to the Administrative Agent for the account of each Revolving Facility Lender, on the last Business Day of each fiscal quarter (commencing on the last Business Day of the first full fiscal quarter after the Closing Date) and on the date on which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Commitments of all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Lenders shall be terminated as provided herein, a commitment fee (the “</w:t>
      </w:r>
      <w:r>
        <w:rPr>
          <w:rFonts w:ascii="Times New Roman" w:cs="Times New Roman" w:eastAsia="Times New Roman" w:hAnsi="Times New Roman"/>
          <w:sz w:val="18"/>
          <w:szCs w:val="18"/>
          <w:u w:val="single" w:color="auto"/>
          <w:color w:val="auto"/>
        </w:rPr>
        <w:t>Revolving Commitment Fee</w:t>
      </w:r>
      <w:r>
        <w:rPr>
          <w:rFonts w:ascii="Times New Roman" w:cs="Times New Roman" w:eastAsia="Times New Roman" w:hAnsi="Times New Roman"/>
          <w:sz w:val="18"/>
          <w:szCs w:val="18"/>
          <w:color w:val="auto"/>
        </w:rPr>
        <w:t xml:space="preserve">”) in Dollars on the daily amount of the applicable Available Unused Commitment of such Revolving Facility Lender during the preceding quarter (or other period commencing with the Closing Date or ending with the date on which the last of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Commitments of such Revolving Facility Lender shall be terminated) at a rate equal to the Applicable Commitment Fee. All Revolving Commitment Fees shall be computed on the basis of the actual number of days elapsed (including the first day but excluding the last) in a year of 360 days. The Revolving Commitment Fee due to each Revolving Facility Lender shall commence to accrue on the Closing Date and shall cease to accrue on the date on which the last of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Commitments of such Revolving Facility Lender shall be terminated as provided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The Borrower agrees to pay from time to time (i) to the Administrative Agent for the account of each Revolving Facility Lender of each Class, on the last Business Day of each fiscal quarter (commencing on the last Business Day of the first full fiscal quarter after the Closing Date) and on the date on which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Commitments of all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Lenders shall be terminated as provided herein, a fee (an “</w:t>
      </w:r>
      <w:r>
        <w:rPr>
          <w:rFonts w:ascii="Times New Roman" w:cs="Times New Roman" w:eastAsia="Times New Roman" w:hAnsi="Times New Roman"/>
          <w:sz w:val="18"/>
          <w:szCs w:val="18"/>
          <w:u w:val="single" w:color="auto"/>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Participation Fee</w:t>
      </w:r>
      <w:r>
        <w:rPr>
          <w:rFonts w:ascii="Times New Roman" w:cs="Times New Roman" w:eastAsia="Times New Roman" w:hAnsi="Times New Roman"/>
          <w:sz w:val="18"/>
          <w:szCs w:val="18"/>
          <w:color w:val="auto"/>
        </w:rPr>
        <w:t xml:space="preserve">”) in Dollars on such Lender’s Revolving Facility Percentage of the daily average Revolving L/C Exposure (excluding the portion thereof attributable to unreimbursed L/C Disbursements) of such Class, during the preceding quarter (or other period commencing with the Closing Date or ending with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Maturity Date or the date on which the Revolving Facility Commitments of such Class shall be terminated;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fees accruing after the date on which such Revolving Facility Commitments </w:t>
      </w:r>
      <w:r>
        <w:rPr>
          <w:rFonts w:ascii="Times New Roman" w:cs="Times New Roman" w:eastAsia="Times New Roman" w:hAnsi="Times New Roman"/>
          <w:sz w:val="18"/>
          <w:szCs w:val="18"/>
          <w:u w:val="single" w:color="auto"/>
          <w:color w:val="0000FF"/>
        </w:rPr>
        <w:t>of such Class</w:t>
      </w:r>
      <w:r>
        <w:rPr>
          <w:rFonts w:ascii="Times New Roman" w:cs="Times New Roman" w:eastAsia="Times New Roman" w:hAnsi="Times New Roman"/>
          <w:sz w:val="18"/>
          <w:szCs w:val="18"/>
          <w:color w:val="auto"/>
        </w:rPr>
        <w:t xml:space="preserve"> terminate shall be payable on demand) at the rate per annum equal to the Applicable Margin for Term Benchmark Revolving Facility Borrowings of such Class effective for each day in such period, and (ii) to each Issuing Bank, for its own account (x) on the last Business Day of each fiscal quarter (commencing on the last Business Day of the first full fiscal quarter after the Closing Date) and on the date on which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Commitments of all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Lenders shall be terminated, a fronting fee in Dollars in respect of each Letter of Credit issued by such Issuing Bank for the period from and including the date of issuance of such Letter of Credit to and including the termination of such Letter of Credit, computed at a rate equal to 0.125% (or such lesser rate as may be agreed by the Borrower and the applicable Issuing Bank from time to time) per annum of the dollar equivalent of the daily stated amount of such Letter of Credit), plus (y) in connection with the issuance, amendment, cancellation, negotiation, presentment, renewal, extension or transfer of any such Letter of Credit or any L/C Disbursement thereunder, such Issuing Bank’s customary documentary and processing fees and charges (collectively, “</w:t>
      </w:r>
      <w:r>
        <w:rPr>
          <w:rFonts w:ascii="Times New Roman" w:cs="Times New Roman" w:eastAsia="Times New Roman" w:hAnsi="Times New Roman"/>
          <w:sz w:val="18"/>
          <w:szCs w:val="18"/>
          <w:u w:val="single" w:color="auto"/>
          <w:color w:val="auto"/>
        </w:rPr>
        <w:t>Issuing Bank Fees</w:t>
      </w:r>
      <w:r>
        <w:rPr>
          <w:rFonts w:ascii="Times New Roman" w:cs="Times New Roman" w:eastAsia="Times New Roman" w:hAnsi="Times New Roman"/>
          <w:sz w:val="18"/>
          <w:szCs w:val="18"/>
          <w:color w:val="auto"/>
        </w:rPr>
        <w:t>”). All L/C Participation Fees and Issuing Bank Fees that are payable on a per annum basis shall be computed on the basis of the actual number of days elapsed (including the first day but excluding the last) in a year of 360 days.</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Borrower agrees to pay to the Administrative Agent, for the account of the Administrative Agent, the administrative agent fee separately agreed in writing, in the amounts and, at the times specified therein (the “</w:t>
      </w:r>
      <w:r>
        <w:rPr>
          <w:rFonts w:ascii="Times New Roman" w:cs="Times New Roman" w:eastAsia="Times New Roman" w:hAnsi="Times New Roman"/>
          <w:sz w:val="18"/>
          <w:szCs w:val="18"/>
          <w:u w:val="single" w:color="auto"/>
          <w:color w:val="auto"/>
        </w:rPr>
        <w:t>Administrative Agent Fees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In consideration of the Amendment No. 1 Delayed Draw Term Loan Commitment, the Borrower agrees to pay to the Administrative Agent for the ratable benefit of the Amendment No. 1 Delayed Draw Term Loan Lenders, on the last Business Day of each fiscal quarter (commencing on the last Business Day of the first full fiscal quarter after the Amendment No. 1 Effective Date) and on the Amendment No. 1 Delayed Draw Commitment Fee End Date (as defined below), a commitment fee (the “</w:t>
      </w:r>
      <w:r>
        <w:rPr>
          <w:rFonts w:ascii="Times New Roman" w:cs="Times New Roman" w:eastAsia="Times New Roman" w:hAnsi="Times New Roman"/>
          <w:sz w:val="18"/>
          <w:szCs w:val="18"/>
          <w:u w:val="single" w:color="auto"/>
          <w:color w:val="auto"/>
        </w:rPr>
        <w:t>Amendment No. 1 Delayed Draw Commitment Fee</w:t>
      </w:r>
      <w:r>
        <w:rPr>
          <w:rFonts w:ascii="Times New Roman" w:cs="Times New Roman" w:eastAsia="Times New Roman" w:hAnsi="Times New Roman"/>
          <w:sz w:val="18"/>
          <w:szCs w:val="18"/>
          <w:color w:val="auto"/>
        </w:rPr>
        <w:t>”; together with the Revolving Commitment Fee, the “</w:t>
      </w:r>
      <w:r>
        <w:rPr>
          <w:rFonts w:ascii="Times New Roman" w:cs="Times New Roman" w:eastAsia="Times New Roman" w:hAnsi="Times New Roman"/>
          <w:sz w:val="18"/>
          <w:szCs w:val="18"/>
          <w:u w:val="single" w:color="auto"/>
          <w:color w:val="auto"/>
        </w:rPr>
        <w:t>Commitment Fees</w:t>
      </w:r>
      <w:r>
        <w:rPr>
          <w:rFonts w:ascii="Times New Roman" w:cs="Times New Roman" w:eastAsia="Times New Roman" w:hAnsi="Times New Roman"/>
          <w:sz w:val="18"/>
          <w:szCs w:val="18"/>
          <w:color w:val="auto"/>
        </w:rPr>
        <w:t>”) in Dollars in an amount equal to the Applicable Commitment Fee per annum on the average daily unused amount of the Amendment No. 1 Delayed Draw Term Loan Committed Amount then in effect (other than that portion attributable to the Defaulting Lenders, if any), accruing from and including the Amendment No. 1 Effective Date to the earlier of (i) Amendment No. 1 Delayed Draw Termination Date or (ii) the termination of the Amendment No. 1 Delayed Draw Term Loan Commitments whether by funding of the Amendment No. 1 Delayed Draw Term Loans or otherwise (the earlier of clauses (i) and (ii), the “</w:t>
      </w:r>
      <w:r>
        <w:rPr>
          <w:rFonts w:ascii="Times New Roman" w:cs="Times New Roman" w:eastAsia="Times New Roman" w:hAnsi="Times New Roman"/>
          <w:sz w:val="18"/>
          <w:szCs w:val="18"/>
          <w:u w:val="single" w:color="auto"/>
          <w:color w:val="auto"/>
        </w:rPr>
        <w:t>Amendment No. 1 Delayed Draw Commitment Fee End Date</w:t>
      </w:r>
      <w:r>
        <w:rPr>
          <w:rFonts w:ascii="Times New Roman" w:cs="Times New Roman" w:eastAsia="Times New Roman" w:hAnsi="Times New Roman"/>
          <w:sz w:val="18"/>
          <w:szCs w:val="18"/>
          <w:color w:val="auto"/>
        </w:rPr>
        <w:t>”). All Amendment No. 1 Delayed Draw Commitment Fees shall be computed on the basis of the actual number of days elapsed (including the first day but excluding the last) in a year of 360 days.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The Loans comprising each ABR Borrowing shall bear interest at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The Loans comprising each Term Benchmark Borrowing shall bear interest at the Adjusted Term SOFR Rate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Each Swingline Loan shall bear interest as determined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amounts of any Loan,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Loan as provided in the preceding clauses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(ii) in the case of any other overdue amount,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applicable to ABR Loans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not apply to any Event of Default that has been waived by the Lenders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Accrued interest on each Loan shall be payable in arrears (i) on each Interest Payment Date for such Loan, (ii) in the case of Revolving Facility Loans </w:t>
      </w:r>
      <w:r>
        <w:rPr>
          <w:rFonts w:ascii="Times New Roman" w:cs="Times New Roman" w:eastAsia="Times New Roman" w:hAnsi="Times New Roman"/>
          <w:sz w:val="18"/>
          <w:szCs w:val="18"/>
          <w:u w:val="single" w:color="auto"/>
          <w:color w:val="0000FF"/>
        </w:rPr>
        <w:t>of any Class</w:t>
      </w:r>
      <w:r>
        <w:rPr>
          <w:rFonts w:ascii="Times New Roman" w:cs="Times New Roman" w:eastAsia="Times New Roman" w:hAnsi="Times New Roman"/>
          <w:sz w:val="18"/>
          <w:szCs w:val="18"/>
          <w:color w:val="auto"/>
        </w:rPr>
        <w:t xml:space="preserve">, upon termination of the applicable Revolving Facility Commitments </w:t>
      </w:r>
      <w:r>
        <w:rPr>
          <w:rFonts w:ascii="Times New Roman" w:cs="Times New Roman" w:eastAsia="Times New Roman" w:hAnsi="Times New Roman"/>
          <w:sz w:val="18"/>
          <w:szCs w:val="18"/>
          <w:u w:val="single" w:color="auto"/>
          <w:color w:val="0000FF"/>
        </w:rPr>
        <w:t>with respect to such Class</w:t>
      </w:r>
      <w:r>
        <w:rPr>
          <w:rFonts w:ascii="Times New Roman" w:cs="Times New Roman" w:eastAsia="Times New Roman" w:hAnsi="Times New Roman"/>
          <w:sz w:val="18"/>
          <w:szCs w:val="18"/>
          <w:color w:val="auto"/>
        </w:rPr>
        <w:t xml:space="preserve"> and (iii) in the case of the Term Loans, on the applicable Term Facility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interest accrued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and (C) in the event of any conversion of any Term Benchmark Loan prior to the end of the current Interest Period therefor, accrued interest on such Loan shall be payable on the effective date of such conversion.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All computations of interest for ABR Loans when the ABR is based on the Prime Rate shall be computed on the basis of a year of 365 days (or 366 days in a leap year) and all other computations of fees and interest hereunder (including interest computed by reference to the Term SOFR Rate) shall be computed on the basis of a year of 360 days.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ABR and Term Benchmark shall be determined by the Administrative Agent, and such determination shall be conclusive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Alternative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if:</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the Administrative Agent determines (which determination shall be conclusive absent manifest error)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the Administrative Agent is advised by the Required Lenders that prior to the commencement of any Interest Period for a Term Benchmark Borrowing, the Adjusted Term SOFR Rate and such Interest Period will not adequately and fairly reflect the cost to such Lenders (or Lender) of making or maintaining their Term Loans (or its Term Loan) or Revolving Loans (or its Revolving Loan) included in such Borrowing for such Interest Period,</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with respect to the relevant Benchmark, any Interest Election Request that requests the conversion of any ABR Borrowing to, or continuation of any ABR Borrowing as, a Term Benchmark Borrowing and any Borrowing Request that requests a Term Benchmark Borrowing shall instead be deemed to be an Interest Election Request or a Borrowing Request, as applicable, for an ABR Borrowing. Furthermore, if any Term Benchmark Loan is outstanding on the date of the Borrower’s receipt of the notice from the Administrative Agent referred to in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(1) any Term Benchmark Loan shall on the last day of the Interest Period applicable to such Loan (or the next succeeding Business Day if such day is not a Business Day), be converted by the Administrative Agent to, and shall constitute, an ABR Borrowing.</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herein or in any other Loan Document (and any Swap Obligation shall be deemed not to be a Loan Document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Administrative Agent will promptly notify the Borrower and the Lenders of (i) any occurrence of a Benchmark Transition Event,</w:t>
      </w:r>
    </w:p>
    <w:p>
      <w:pPr>
        <w:spacing w:after="0" w:line="27" w:lineRule="exact"/>
        <w:rPr>
          <w:sz w:val="20"/>
          <w:szCs w:val="20"/>
          <w:color w:val="auto"/>
        </w:rPr>
      </w:pPr>
    </w:p>
    <w:p>
      <w:pPr>
        <w:jc w:val="both"/>
        <w:ind w:firstLine="8"/>
        <w:spacing w:after="0" w:line="252" w:lineRule="auto"/>
        <w:tabs>
          <w:tab w:leader="none" w:pos="2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implementation of any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any Term Benchmark Loan shall on the last day of the Interest Period applicable to such Term Loan (or the next succeeding Business Day if such day is not a Business Day), be converted by the Administrative Agent to, and shall constitute an ABR Loan.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compulsory loan, insurance charge or similar requirement against assets of, deposits with or for the account of, or credit extended by, any Lender (except any reserve requirement reflected in the Term SOFR Rate) or any Issuing Bank; or</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subject any Lender or any Issuing Bank to any Tax (other than (x) Indemnified Taxes and Other Taxes indemnifiable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(y) Excluded Taxes) with respect to its loans, loan principal, letters of credit, commitments, or other obligations, or its deposits, reserves, other liabilities or capital attributable thereto;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impose on any Lender or any Issuing Bank any other condition affecting this Agreement or Term SOFR Rate Loans made by such Lender or any Letter of Credit participation therein,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of making or maintaining any such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as applicable, such additional amount or amounts as will compensate such Lender or Issuing Bank, as applicable, for such additional costs actually incurred or reduction actually suffered as reasonably determined by the Administrative Agent, such Lender or Issuing Bank, as applicable (which determination shall be made in good faith and in a manner substantially consistent with the determinations being made for similarly situated customers of the Administrative Agent, such Lender or Issuing Bank, as applicable, under agreements having provisions similar to this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shall pay to such Lender or such Issuing Bank, as applicable, such additional amount or amounts as will compensate such Lender or such Issuing Bank or such Lender’s or such Issuing Bank’s holding company for any such reduction suffered as reasonably determined by such Lender or such Issuing Bank (which determination shall be made in good faith and in a manner substantially consistent with determinations being made for similarly situated customers of such Lender or such Issuing Bank under agreements having provisions similar to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A certificate of a Lender or an Issuing Bank describing in reasonable detail the amount or amounts necessary to compensate such Lender or Issuing Bank or its holding company, as applicable, as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delivered to the Borrower and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certificate claiming amounts described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of the definition of “Change in Law” shall, in addition, state the basis upon which such amount has been calculated and certify that such Lender’s or such Issuing Bank’s demand for payment of such costs hereunder, and such method of allocation, is not inconsistent with its treatment of other borrowers, which as a credit matter, are similarly situated to the Borrower and which are subject to similar provisions. The Borrower shall pay such Lender or such Issuing Bank, as applicable, the amount shown as due on any such certificate within ten (10) Business Days after receipt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Promptly after any Lender or Issuing Bank has determined that it will make a request for increased compensation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such Lender or such Issuing Bank shall notify the Borrower thereof. Failure or delay on the part of any Lender or Issuing Bank to demand compensation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for any increased costs or reductions incurred more than one hundred and eighty (180) days prior to the date that such Lender or such Issuing Bank, as applicable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one hundred and eighty (180)-day period referred to above shall be extended to include the period of retroactive effect thereof.</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Break Funding Payments</w:t>
      </w:r>
      <w:r>
        <w:rPr>
          <w:rFonts w:ascii="Times New Roman" w:cs="Times New Roman" w:eastAsia="Times New Roman" w:hAnsi="Times New Roman"/>
          <w:sz w:val="18"/>
          <w:szCs w:val="18"/>
          <w:color w:val="auto"/>
        </w:rPr>
        <w:t xml:space="preserve">. In the event (a) that the Borrower makes any payment of principal when due in connection with a Term SOFR Rate Loan on a date other than the last day of the Interest Period therefor, (b) of any failure of the Borrower to borrow or continue a Term SOFR Rate Loan or convert to a Term SOFR Rate Loan on a date specified therefor in a Borrowing or an Interest Election Request or (c) of any payment, prepayment or conversion of any Term SOFR Rate Loan by the Borrower on a date other than the last day of the Interest Period therefor, the Borrower shall compensate each Lender for the loss, cost or expense to such event, which, in each case, may arise or be attributable to each Lender’s obtaining, liquidating or employing deposits or other funds acquired to effect, fund or maintain any Loan, in accordance with the last sentence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amount of such loss or expense shall be determined, in the applicable Lender’s sole discretion, based upon the assumption that such Lender funded its ratable portion of the Term SOFR Rate Loans and using any reasonable attribution or averaging methods which such Lender deems appropriate and practical. A certificate of such Lender setting forth the basis for determining such amount or amounts necessary to compensate such Lender shall be forwarded to the Borrower through the Administrative Agent and shall be conclusively presumed to be correct save for manifest error. The Borrower shall pay such Lender the amount shown as due on any such certificate within 10 days after receipt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All payments made by or on behalf of a Loan Party under this Agreement or any other Loan Document shall be made free and clear of, and without deduction or withholding for or on account of, any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Loan Party, the Administrative Agent or any other applicable withholding agent shall be required by applicable Requirement of Law to deduct or withhold any Taxes from any such payments, then (i) the applicable withholding agent shall make such deductions or withholdings as are reasonably determined by the applicable withholding agent to be required by any applicable Requirements of Law, (ii) the applicable withholding agent shall timely pay the full amount deducted or withheld to the relevant Governmental Authority within the time allowed and in accordance with the applicable Requirements of Law, and (iii) to the extent withholding or deduction is required to be made on account of Indemnified Taxes or Other Taxes, the sum payable by the Loan Party shall be increased as necessary so that after all required deductions and withholdings have been made (including deductions or withholdings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Lender (or, in the case of payments made to the Administrative Agent for its own account, the Administrative Agent), as applicable, receives an amount equal to the sum it would have received had no such deductions or withholdings been made. Promptly after any payment of Taxes by any Loan Party or the Administrative Agent to a Governmental Authority as provided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Borrower shall deliver to the Administrative Agent or the Administrative Agent shall deliver to the Borrower, as the case may be, a copy of a receipt issued by such Governmental Authority evidencing such payment, a copy of any return required by applicable Requirements of Law to report such payment or other evidence of such payment reasonably satisfactory to the Borrower or the Administrative Agent, as the case may be.</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Without duplication of any additional amounts paid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the Borrower shall timely pay to the relevant Governmental Authority in accordance with applicable law, or, at the option of the Administrative Agent and without duplication, timely reimburse the Administrative Agent for the payment of, any Other Taxes.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The Borrower shall, without duplication of any additional amounts paid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or any amounts paid pursuant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xml:space="preserve">, indemnify and hold harmless the Administrative Agent and each Lender within thirty (30) Business Days after written demand therefor, for the full amount of any Indemnified Taxes or Other Taxes payable or paid by the Administrative Agent or such Lender, as applicable, as the case may be (including Indemnified Taxes or Other Taxes imposed or asserted on or attributable to amounts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(as applicable) on its own behalf or on behalf of a Lender shall be conclusive absent manifest error. If the Borrower determines that there is a reasonable basis to contest any Indemnified Tax or Other Tax for which it is responsible hereunder, without limiting the Borrower’s indemnification obligations hereunder, the Administrative Agent or Lender (as applicable) shall, at the Borrower’s request, reasonably cooperate in pursuing a refund of such Tax (at the Borrower’s expense) so long as pursuing such refund would not, in the sole reasonable determination of such Administrative Agent or Lender, result in any additional unreimbursed costs or expenses or be otherwise disadvantageous to the Administrative Agent or such Lender. Any refund obtained pursuant to the preceding sentence shall be paid to the Borrower to the extent provided in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(d)           Any Lender that is entitled to an exemption from or reduction of withholding Tax with respect to any payments under this Agreement shall deliver to the Borrower (with a copy to the Administrative Agent), at the time(s) reasonably requested by the Borrower or the Administrative Agent and in the manner(s) prescribed by applicable law or reasonably requested by the Borrower or the Administrative Agent such properly completed and executed documentation prescribed by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7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person that shall become a Participant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or a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upon the effectiveness of the related transfer, be required to provide all the forms and statements required pursuant to this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Participant shall furnish all such required forms and statements solely to the participating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limiting the foregoing:</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Each Lender that is a U.S. Person shall deliver to the Borrower and (as applicable) the Administrative Agent, on or prior to the date on which such Lender becomes a Lender under this Agreement (and from time to time thereafter as required by applicable Requirements of Law or upon the reasonable request of the Borrower or the Administrative Agent) two properly completed and duly executed copies of IRS Form W-9 or any successor form, certifying that such person (or, if a Lender is disregarded as an entity separate from its owner for U.S. federal income Tax purposes, such Lender’s owner) is exempt from U.S. federal backup withholding Tax on payments made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(A) any Foreign Lender shall, to the extent it is legally eligible to do so, deliver to the Borrower and the Administrative Agent on or prior to the date on which such Foreign Lender becomes a party to this Agreement (and from time to time thereafter upon the reasonable request of the Borrower or the Administrative Agent) whichever of the following is applicable:</w:t>
      </w:r>
    </w:p>
    <w:p>
      <w:pPr>
        <w:spacing w:after="0" w:line="176"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(1)           in the case of a Foreign Lender (or, if such Foreign Lender is disregarded as an entity separate from its owner for U.S. federal income Tax purposes, the person treated as its owner for U.S. federal income Tax purposes) eligible for the benefits of an income Tax treaty to which the United States is a party, two duly completed and executed copies of IRS Form W-8BEN or IRS Form W-8BEN-E, as applicable, (or any successor form), establishing an exemption from, or reduction of, U.S. federal withholding Tax pursuant to such Tax treaty;</w:t>
      </w:r>
    </w:p>
    <w:p>
      <w:pPr>
        <w:spacing w:after="0" w:line="183"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(2)           two duly completed and executed copies of IRS Form W-8ECI (or any successor form) with respect to such Foreign Lender (or, if such Foreign Lender is disregarded as an entity separate from its owner for U.S. federal income Tax purposes, with respect to the person treated as its owner for U.S. federal income Tax purposes);</w:t>
      </w:r>
    </w:p>
    <w:p>
      <w:pPr>
        <w:spacing w:after="0" w:line="176"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(3)           in the case of a Foreign Lender (or, if such Foreign Lender is disregarded as an entity separate from its owner for U.S. federal income Tax purposes, the person treated as its owner for U.S. federal income Tax purposes) entitled to the benefits of the exemption for portfolio interest under Section 881(c) of the Code, (x) a duly completed and executed certificate substantially in the form of </w:t>
      </w:r>
      <w:r>
        <w:rPr>
          <w:rFonts w:ascii="Times New Roman" w:cs="Times New Roman" w:eastAsia="Times New Roman" w:hAnsi="Times New Roman"/>
          <w:sz w:val="18"/>
          <w:szCs w:val="18"/>
          <w:u w:val="single" w:color="auto"/>
          <w:color w:val="auto"/>
        </w:rPr>
        <w:t>Exhibit J-1</w:t>
      </w:r>
      <w:r>
        <w:rPr>
          <w:rFonts w:ascii="Times New Roman" w:cs="Times New Roman" w:eastAsia="Times New Roman" w:hAnsi="Times New Roman"/>
          <w:sz w:val="18"/>
          <w:szCs w:val="18"/>
          <w:color w:val="auto"/>
        </w:rPr>
        <w:t xml:space="preserve"> to the effect that such Foreign Lender (or such owner as applicable) is not a “bank” within the meaning of Section 881(c)(3)(A) of the Code, a “10 percent shareholder” of the Borrower within the meaning of Section 881(c)(3)(B) of the Code, or a “controlled foreign corporation” described in Section 881(c)(3)(C) of the Code, and that no payments under any Loan Document are effectively connected with a U.S. trade or business of the Foreign Lender (a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and (y) two duly completed and executed copies of IRS Form W-8BEN or IRS Form W-8BEN-E, as applicable (or any successor form);</w:t>
      </w:r>
    </w:p>
    <w:p>
      <w:pPr>
        <w:spacing w:after="0" w:line="188"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(4)           to the extent a Foreign Lender (or, if such Foreign Lender is disregarded as an entity separate from its owner for U.S. federal income Tax purposes, the person treated as its owner for U.S. federal income Tax purposes) is not the beneficial owner of such payments (for example, where such Foreign Lender is a partnership or participating Lender), two duly completed and executed copies of IRS Form W-8IMY (or any successor form), accompanied by IRS Form W-8ECI, IRS Form W-8BEN or IRS Form W-8BEN-E, whichever is applicable, (or any successor form), a U.S. Tax Compliance Certificate substantially in the form of </w:t>
      </w:r>
      <w:r>
        <w:rPr>
          <w:rFonts w:ascii="Times New Roman" w:cs="Times New Roman" w:eastAsia="Times New Roman" w:hAnsi="Times New Roman"/>
          <w:sz w:val="18"/>
          <w:szCs w:val="18"/>
          <w:u w:val="single" w:color="auto"/>
          <w:color w:val="auto"/>
        </w:rPr>
        <w:t>Exhibit J-3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J-4</w:t>
      </w:r>
      <w:r>
        <w:rPr>
          <w:rFonts w:ascii="Times New Roman" w:cs="Times New Roman" w:eastAsia="Times New Roman" w:hAnsi="Times New Roman"/>
          <w:sz w:val="18"/>
          <w:szCs w:val="18"/>
          <w:color w:val="auto"/>
        </w:rPr>
        <w:t xml:space="preserve">, IRS Form W-9 (or any successor form), and/or other certification documents from each beneficial owner, as applicable (and including any other information required to be provided by IRS Form W-8IMY (or any successor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J-2</w:t>
      </w:r>
      <w:r>
        <w:rPr>
          <w:rFonts w:ascii="Times New Roman" w:cs="Times New Roman" w:eastAsia="Times New Roman" w:hAnsi="Times New Roman"/>
          <w:sz w:val="18"/>
          <w:szCs w:val="18"/>
          <w:color w:val="auto"/>
        </w:rPr>
        <w:t xml:space="preserve"> on behalf of such direct and indirect partner(s); or</w:t>
      </w:r>
    </w:p>
    <w:p>
      <w:pPr>
        <w:spacing w:after="0" w:line="200" w:lineRule="exact"/>
        <w:rPr>
          <w:sz w:val="20"/>
          <w:szCs w:val="20"/>
          <w:color w:val="auto"/>
        </w:rPr>
      </w:pPr>
    </w:p>
    <w:p>
      <w:pPr>
        <w:spacing w:after="0" w:line="21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9" w:name="page150"/>
    <w:bookmarkEnd w:id="149"/>
    <w:p>
      <w:pPr>
        <w:jc w:val="both"/>
        <w:ind w:left="1960" w:firstLine="648"/>
        <w:spacing w:after="0" w:line="261" w:lineRule="auto"/>
        <w:rPr>
          <w:sz w:val="20"/>
          <w:szCs w:val="20"/>
          <w:color w:val="auto"/>
        </w:rPr>
      </w:pPr>
      <w:r>
        <w:rPr>
          <w:rFonts w:ascii="Times New Roman" w:cs="Times New Roman" w:eastAsia="Times New Roman" w:hAnsi="Times New Roman"/>
          <w:sz w:val="18"/>
          <w:szCs w:val="18"/>
          <w:color w:val="auto"/>
        </w:rPr>
        <w:t>(5)           executed copies (in such number of copies as shall be requested by the recipient)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(iii)           Each Lender (A) shall promptly notify the Borrower and the Administrative Agent of any change in circumstance which would modify or render invalid any claimed exemption from or reduction of withholding Tax, and (B) agrees that if any documentation it previously delivered pursuant to this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expires or becomes obsolete or inaccurate in any respect, it shall promptly (x) update and deliver such documentation to the Borrower and the Administrative Agent or (y) promptly notify the Borrower and the Administrative Agent in writing of its legal ineligibility to do so.</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If any Lender or the Administrative Agent, as applicable, determines in good faith that it has received a refund of an Indemnified Tax or Other Tax for which it has been indemnified by any Loan Party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the Lender or the Administrative Agent, as the case may be, shall promptly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reasonable out-of-pocket expenses (including Taxes) of such Lender or the Administrative Agent, as the case may be, and without interest other than any interest received thereon from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Loan Party, upon the request of the Lender or the Administrative Agent, shall repay the amount paid over to the Loan Party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(solely with respect to the time period during which the Loan Party actually held such funds, except to the extent that the refund was initially claimed at the written request of such Loan Party) or other charges imposed by the relevant Governmental Authority) to the Lender or the Administrative Agent in the event the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or the Administrative Agent may delete any information therein that it deems confidential). Notwithstanding anything to the contrary in this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in no event will a Lender or the Administrative Agent be required to pay any amount to a Loan Party pursuant to this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the payment of which would place such Lender or the Administrative Agent in a less favorable net after-Tax position than such Lender or the Administrative Agent would have been in if the Indemnified Tax or Other Tax giving rise to such refund had not been imposed in the first instance. Neither any Lender nor the Administrative Agent shall be obliged to make available its Tax returns (or any other information relating to its Taxes that it deems confidential) to any Loan Party in connection with this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or any other provision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If a payment made to any Lender or any Agent under this Agreement or any other Loan Document would be subject to U.S. federal withholding Tax imposed by FATCA if such Lender or such Agent were to fail to comply with the applicable reporting requirements of FATCA (including those contained in Section 1471(b) or 1472(b) of the Code, as applicable), such Lender or such Agent shall deliver to the Borrower and the Administrative Agent at the time or times prescribed by applicable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or such Agent has or has not complied with such Lender’s or such Agent’s obligations under FATCA and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“FATCA” shall include any amendments made to FATCA after the Closing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Each Lender authorizes the Administrative Agent to deliver to the Borrower and to any successor Administrative Agent any documentation provided by the Lender to the Administrative Agent pursuant to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a Lender shall not be required to deliver any documentation that such Lender is not legally eligible to deliver.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(h)           Each Lender shall severally indemnify the Administrative Agent, within 10 days after demand therefor, for (i) any Indemnified Taxes or Other Taxes attributable to such Lender (but only to the extent that a Loan Party has not already indemnified the Administrative Agent for such Indemnified Taxes or Other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9.04(c)(ii)</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setting forth in reasonable detail the calculation of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Section 2.17(h)</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The agreements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transfer of rights or obligations by, or the replacement of, a Lender, the termination of this Agreement or the Commitments or the repayment, satisfaction or discharge of all Obligations under any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ind w:left="660"/>
        <w:spacing w:after="0"/>
        <w:rPr>
          <w:sz w:val="20"/>
          <w:szCs w:val="20"/>
          <w:color w:val="auto"/>
        </w:rPr>
      </w:pPr>
      <w:r>
        <w:rPr>
          <w:rFonts w:ascii="Times New Roman" w:cs="Times New Roman" w:eastAsia="Times New Roman" w:hAnsi="Times New Roman"/>
          <w:sz w:val="18"/>
          <w:szCs w:val="18"/>
          <w:color w:val="auto"/>
        </w:rPr>
        <w:t xml:space="preserve">(j)             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(i) the term “Requirements of Law” includes FATCA and (ii) the term “Lender” includes any Issuing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  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Unless otherwise specified, 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2:00 p.m., Local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made under the Loan Documents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With respect to any proceeds of Collateral received by the Administrative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among the relevant Lenders under the Class of Loans being prepaid as specified by the Borrower) or</w:t>
      </w:r>
    </w:p>
    <w:p>
      <w:pPr>
        <w:spacing w:after="0" w:line="3" w:lineRule="exact"/>
        <w:rPr>
          <w:sz w:val="20"/>
          <w:szCs w:val="20"/>
          <w:color w:val="auto"/>
        </w:rPr>
      </w:pPr>
    </w:p>
    <w:p>
      <w:pPr>
        <w:jc w:val="both"/>
        <w:ind w:firstLine="8"/>
        <w:spacing w:after="0" w:line="251" w:lineRule="auto"/>
        <w:tabs>
          <w:tab w:leader="none" w:pos="2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mandatory prepayment (which shall be applied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(ii) after an Event of Default has occurred and is continuing and the Administrative Agent so elects or the Required Lenders so direct, such funds shall be applied, subject to the provisions of any applicable Intercreditor Agreement,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including amounts then due to the Administrative Agent, the Collateral Agent and any Issuing Bank from the Borrower,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(in their capacities as such) from the Borrower,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(including post-petition interest, whether or not an allowed claim in any claim or proceeding under any Debtor Relief Laws) then due and payable on the Loans ratably,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repay principal on the Loans and unreimbursed L/C Disbursements, to Cash Collateralize all outstanding Letters of Credit, and any other amounts owing with respect to Secured Cash Management Agreements, Secured Hedge Agreements and Secured Supplier Receivables Agreements ratably;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amounts which are applied to Cash Collateralize outstanding Letters of Credit that remain available after expiry of the applicable Letter of Credit shall be applied in the manner set forth herein; and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payment of any other Obligation due to any Secured Party by the Borrower.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If any Lender shall, by exercising any right of set-off or counterclaim or otherwise, obtain payment in respect of any principal of, or interest on, any of its Term Loans, Revolving Facility Loans or participations in L/C Disbursements or Swingline Loans of a given Class resulting in such Lender receiving payment of a greater proportion of the aggregate amount of its Term Loans, Revolving Facility Loans and participations in L/C Disbursements and Swingline Loans of such Class and accrued interest thereon than the proportion received by any other Lender entitled to receive the same proportion of such payment, then the Lender receiving such greater proportion shall purchase (for cash at face value) participations in the Term Loans, Revolving Facility Loans, L/C Disbursements and Swingline Loans of such Class of such other Lenders to the extent necessary so that the benefit of all such payments shall be shared by all such Lenders ratably in accordance with the principal amount of each such Lender’s respective Term Loans, Revolving Facility Loans and participations in L/C Disbursements and Swingline Loans of such Class and accrued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and (iii) nothing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construed to limit the applicability of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in the circumstances where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is applicable in accordance with its terms.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Unless the Administrative Agent shall have received notice from the Borrower prior to the date on which any payment is due to the Administrative Agent for the account of the relevant Lenders or the applicable Issuing Bank hereunder that the Borrower will not make such payment, the Administrative Agent may assume that the Borrower has made such payment on such date in accordance herewith and may, in reliance upon such assumption, distribute to the relevant Lenders or the applicable Issuing Bank, as applicable, the amount due. In such event, if the Borrower has not in fact made such payment, then each of the relevant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if any Lender shall fail to make any payment required to be made by it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in any order as determined by the Administrative Agent in its discretion.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660"/>
        <w:spacing w:after="0"/>
        <w:rPr>
          <w:sz w:val="20"/>
          <w:szCs w:val="20"/>
          <w:color w:val="auto"/>
        </w:rPr>
      </w:pPr>
      <w:r>
        <w:rPr>
          <w:rFonts w:ascii="Times New Roman" w:cs="Times New Roman" w:eastAsia="Times New Roman" w:hAnsi="Times New Roman"/>
          <w:sz w:val="18"/>
          <w:szCs w:val="18"/>
          <w:color w:val="auto"/>
        </w:rPr>
        <w:t>Section 2.19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applicable, in the future and (ii) would not subject such Lender to any unreimbursed cost or expense and would not otherwise be disadvantageous to such Lender in any material respect. The Borrower hereby agrees to pay all reasonable costs and expenses incurred by any Lender in connection with any such designation or assignment.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(iii) any Lender is a Defaulting Lender, then the Borrower may, at its sole expense, upon notice to such Lender and the Administrative Agent, require any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(and, if in respect of any Revolving Facility Commitment or Revolving Facility Loan, the Swingline Lender and the Issuing Bank), to the extent consent would be required under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for an assignment of Loans or Commitments, as applicable, which consent, in each case,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w:t>
      </w:r>
    </w:p>
    <w:p>
      <w:pPr>
        <w:spacing w:after="0" w:line="5" w:lineRule="exact"/>
        <w:rPr>
          <w:sz w:val="20"/>
          <w:szCs w:val="20"/>
          <w:color w:val="auto"/>
        </w:rPr>
      </w:pPr>
    </w:p>
    <w:p>
      <w:pPr>
        <w:jc w:val="both"/>
        <w:ind w:firstLine="8"/>
        <w:spacing w:after="0" w:line="251" w:lineRule="auto"/>
        <w:tabs>
          <w:tab w:leader="none" w:pos="3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such assignment will result in a reduction in such compensation or payments and (iv) such assignment does not conflict with any applicable Requirement of Law. A Lender shall not be required to make any such assignment and delegation if, prior thereto, as a result of a waiver by such Lender or otherwise, the circumstances entitling the Borrower to require such assignment and delegation cease to apply. Nothing in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shall be deemed to prejudice any rights that the Borrower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 the Administrative Agent, such removed Lender and the replacement Lender shall otherwise comply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removed Lender does not comply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within one (1) Business Day after the Borrower’s request, compliance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(but only on the part of the removed Lender) shall not be required to effect such assignment.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(c)           If any Lender (such Lender, a “</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xml:space="preserve">”) has failed to consent to a proposed amendment, waiver or consent which pursuant to the terms of </w:t>
      </w:r>
      <w:r>
        <w:rPr>
          <w:rFonts w:ascii="Times New Roman" w:cs="Times New Roman" w:eastAsia="Times New Roman" w:hAnsi="Times New Roman"/>
          <w:sz w:val="17"/>
          <w:szCs w:val="17"/>
          <w:u w:val="single" w:color="auto"/>
          <w:color w:val="auto"/>
        </w:rPr>
        <w:t>Section 9.08</w:t>
      </w:r>
      <w:r>
        <w:rPr>
          <w:rFonts w:ascii="Times New Roman" w:cs="Times New Roman" w:eastAsia="Times New Roman" w:hAnsi="Times New Roman"/>
          <w:sz w:val="17"/>
          <w:szCs w:val="17"/>
          <w:color w:val="auto"/>
        </w:rPr>
        <w:t xml:space="preserve"> requires the consent of all of the Lenders or all of the Lenders affected and with respect to which the Required Lenders shall have granted their consent, then the Borrower shall have the right (unless such Non-Consenting Lender grants such consent) at its sole expense (including with respect to the processing and recordation fee referred to in </w:t>
      </w:r>
      <w:r>
        <w:rPr>
          <w:rFonts w:ascii="Times New Roman" w:cs="Times New Roman" w:eastAsia="Times New Roman" w:hAnsi="Times New Roman"/>
          <w:sz w:val="17"/>
          <w:szCs w:val="17"/>
          <w:u w:val="single" w:color="auto"/>
          <w:color w:val="auto"/>
        </w:rPr>
        <w:t>Section 9.04(b)(ii)(C)</w:t>
      </w:r>
      <w:r>
        <w:rPr>
          <w:rFonts w:ascii="Times New Roman" w:cs="Times New Roman" w:eastAsia="Times New Roman" w:hAnsi="Times New Roman"/>
          <w:sz w:val="17"/>
          <w:szCs w:val="17"/>
          <w:color w:val="auto"/>
        </w:rPr>
        <w:t xml:space="preserve">) to replace such Non-Consenting Lender by requiring such Non-Consenting Lender to (and any such Non-Consenting Lender agrees that it shall, upon the Borrower’s request) assign its Loans and its Commitments (or, at the Borrower’s option, the Loans and Commitments under the Facility that is the subject of the proposed amendment, waiver or consent) hereunder to one or more assignees reasonably acceptable to (i) the Administrative Agent (unless such assignee is a Lender, an Affiliate of a Lender or an Approved Fund) and (ii) if in respect of any Revolving Facility Commitment or Revolving Facility Loan, the Swingline Lender and the Issuing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all Loan Obligations of the Borrower owing to such Non-Consenting Lender being replaced shall be paid in full in same day funds to such Non-Consenting Lender concurrently with such assignment, (ii) the replacement Lender shall purchase the foregoing by paying to such Non-Consenting Lender a price equal to the principal amount thereof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accrued and unpaid interest thereon and the replacement Lender,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Borrower, the Administrative Agent, such Non-Consenting Lender and the replacement Lender shall otherwise comply with </w:t>
      </w:r>
      <w:r>
        <w:rPr>
          <w:rFonts w:ascii="Times New Roman" w:cs="Times New Roman" w:eastAsia="Times New Roman" w:hAnsi="Times New Roman"/>
          <w:sz w:val="17"/>
          <w:szCs w:val="17"/>
          <w:u w:val="single" w:color="auto"/>
          <w:color w:val="auto"/>
        </w:rPr>
        <w:t>Section 9.04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Non-Consenting Lender does not comply with </w:t>
      </w:r>
      <w:r>
        <w:rPr>
          <w:rFonts w:ascii="Times New Roman" w:cs="Times New Roman" w:eastAsia="Times New Roman" w:hAnsi="Times New Roman"/>
          <w:sz w:val="17"/>
          <w:szCs w:val="17"/>
          <w:u w:val="single" w:color="auto"/>
          <w:color w:val="auto"/>
        </w:rPr>
        <w:t>Section 9.04</w:t>
      </w:r>
      <w:r>
        <w:rPr>
          <w:rFonts w:ascii="Times New Roman" w:cs="Times New Roman" w:eastAsia="Times New Roman" w:hAnsi="Times New Roman"/>
          <w:sz w:val="17"/>
          <w:szCs w:val="17"/>
          <w:color w:val="auto"/>
        </w:rPr>
        <w:t xml:space="preserve"> within one (1) Business Day after the Borrower’s request, compliance with </w:t>
      </w:r>
      <w:r>
        <w:rPr>
          <w:rFonts w:ascii="Times New Roman" w:cs="Times New Roman" w:eastAsia="Times New Roman" w:hAnsi="Times New Roman"/>
          <w:sz w:val="17"/>
          <w:szCs w:val="17"/>
          <w:u w:val="single" w:color="auto"/>
          <w:color w:val="auto"/>
        </w:rPr>
        <w:t>Section 9.04</w:t>
      </w:r>
      <w:r>
        <w:rPr>
          <w:rFonts w:ascii="Times New Roman" w:cs="Times New Roman" w:eastAsia="Times New Roman" w:hAnsi="Times New Roman"/>
          <w:sz w:val="17"/>
          <w:szCs w:val="17"/>
          <w:color w:val="auto"/>
        </w:rPr>
        <w:t xml:space="preserve"> (but only on the part of the Non-Consenting Lender) shall not be required to effect such assignment.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  Delayed Draw Term Loans</w:t>
      </w:r>
      <w:r>
        <w:rPr>
          <w:rFonts w:ascii="Times New Roman" w:cs="Times New Roman" w:eastAsia="Times New Roman" w:hAnsi="Times New Roman"/>
          <w:sz w:val="18"/>
          <w:szCs w:val="18"/>
          <w:color w:val="auto"/>
        </w:rPr>
        <w:t xml:space="preserve">. During the Amendment No. 1 Delayed Draw Commitment Period, subject only to the satisfaction of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each Amendment No. 1 Delayed Draw Term Loan Lender severally agrees to make available to the Borrower term loans in Dollars (the “</w:t>
      </w:r>
      <w:r>
        <w:rPr>
          <w:rFonts w:ascii="Times New Roman" w:cs="Times New Roman" w:eastAsia="Times New Roman" w:hAnsi="Times New Roman"/>
          <w:sz w:val="18"/>
          <w:szCs w:val="18"/>
          <w:u w:val="single" w:color="auto"/>
          <w:color w:val="auto"/>
        </w:rPr>
        <w:t>Amendment No. 1 Delayed Draw Term Loans</w:t>
      </w:r>
      <w:r>
        <w:rPr>
          <w:rFonts w:ascii="Times New Roman" w:cs="Times New Roman" w:eastAsia="Times New Roman" w:hAnsi="Times New Roman"/>
          <w:sz w:val="18"/>
          <w:szCs w:val="18"/>
          <w:color w:val="auto"/>
        </w:rPr>
        <w:t xml:space="preserve">”) in an aggregate principal amount up to such Amendment No. 1 Delayed Draw Term Loan Lender’s Amendment No. 1 Delayed Draw Term Loan Commitment Percentage of the Amendment No. 1 Delayed Draw Term Loan Committed Amount at such time; provided that (i) there shall be no more than three (3) borrowings of Amendment No. 1 Delayed Draw Term Loans, (ii) the borrowing of Amendment No. 1 Delayed Draw Term Loans shall be up to the Amendment No. 1 Delayed Draw Term Loan Committed Amount and (iii) interest on the Amendment No. 1 Delayed Draw Term Loans shall commence to accrue from the date of funding thereof. The Borrower may request an Amendment No. 1 Delayed Draw Term Loan by delivering a Borrowing Request in accordance with the provisions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Each Amendment No. 1 Delayed Draw Term Loan Lender will make its Amendment No. 1 Delayed Draw Term Loan Commitment Percentage of the Amendment No. 1 Delayed Draw Term Loan borrowing available to the Administrative Agent, for the account of the Borrower, in Dollars and in funds immediately available to the Administrative Agent at the Administrative Agent’s office by 1:00 p.m. on the date specified in the Borrowing Request. Such borrowing will then be promptly made available to the Borrower by the Administrative Agent on such date by crediting the applicable account designated to the Borrower with the aggregate of the amounts made available to the Administrative Agent by the Amendment No. 1 Delayed Draw Term Loan Lenders and in like funds as received by the Administrative Agent. Each Amendment No. 1 Delayed Draw Term Loan Lender’s Amendment No. 1 Delayed Draw Term Loan Commitment shall be reduced immediately and without further action on the Amendment No. 1 Delayed Draw Funding Date on a dollar-for-dollar basis by the amount of Amendment No. 1 Delayed Draw Term Loans made by such Amendment No. 1 Delayed Draw Term Loan Lender on the Amendment No. 1 Delayed Draw Funding Date. Amounts repaid or prepaid on the Amendment No. 1 Delayed Draw Term Loan may not be reborrowed.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left="660"/>
        <w:spacing w:after="0"/>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  Incremental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Except during the Covenant Relief Period, after the Amendment No. 1 Effective Date has occurred, the Borrower may, by written notice to the Administrative Agent from time to time, request Incremental Term Loan Commitments and/or Incremental Revolving Facility Commitments, as applicable in an amount (following the Amendment No. 1 Effective Date) not to exceed the Incremental Amount available at the time such Incremental Term Loans are funded or Incremental Revolving Facility Commitments are established (except as set forth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and provided that the determination of the Incremental Amount for Incremental Loans that are delayed draw term loans may be made either (x) at the time of the establishment of such Incremental Loan commitment hereunder (assuming that such Incremental Loan was fully drawn) or (y) at the time of such delayed draw funding;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no such Incremental Loan commitments shall be included in any determination of “Required Lenders” (or any similar determination) until the time of such delayed draw funding) from one or more Incremental Term Lenders and/or Incremental Revolving Facility Lenders (which, in each case, may include any existing Lender, but shall be required to be persons which would qualify as assignees of a Lender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willing to provide such Incremental Term Loans and/or Incremental Revolving Facility Commitments, as the case may be, in their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Incremental Revolving Facility Lender providing a commitment to make revolving loans shall be subject to the approval of the Administrative Agent, the Issuing Banks and the Swingline Lender (which approvals shall not be unreasonably withheld, conditioned or delayed). Such notice shall set forth (i) the amount of the Incremental Term Loan Commitments and/or Incremental Revolving Facility Commitments being requested (which shall be in minimum increments of $5,000,000 and a minimum amount of $10,000,000, or equal to the remaining Incremental Amount or, in each case, such lesser amount approved by the Administrative Agent (which approval shall not be unreasonably withheld, conditioned or delayed)),</w:t>
      </w:r>
    </w:p>
    <w:p>
      <w:pPr>
        <w:spacing w:after="0" w:line="11" w:lineRule="exact"/>
        <w:rPr>
          <w:sz w:val="20"/>
          <w:szCs w:val="20"/>
          <w:color w:val="auto"/>
        </w:rPr>
      </w:pPr>
    </w:p>
    <w:p>
      <w:pPr>
        <w:jc w:val="both"/>
        <w:ind w:firstLine="8"/>
        <w:spacing w:after="0" w:line="252" w:lineRule="auto"/>
        <w:tabs>
          <w:tab w:leader="none" w:pos="2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on which such Incremental Term Loan Commitments and/or Incremental Revolving Facility Commitments are requested to become effective and (iii) in the case of Incremental Term Loan Commitments, whether such Incremental Term Loan Commitments are to be (x) commitments to make term loans with terms identical to (and which shall together with any then outstanding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Initial Term Loans </w:t>
      </w:r>
      <w:r>
        <w:rPr>
          <w:rFonts w:ascii="Times New Roman" w:cs="Times New Roman" w:eastAsia="Times New Roman" w:hAnsi="Times New Roman"/>
          <w:sz w:val="18"/>
          <w:szCs w:val="18"/>
          <w:u w:val="single" w:color="auto"/>
          <w:color w:val="0000FF"/>
        </w:rPr>
        <w:t>or 2028 Initial Term Loans, as applicable, and</w:t>
      </w:r>
      <w:r>
        <w:rPr>
          <w:rFonts w:ascii="Times New Roman" w:cs="Times New Roman" w:eastAsia="Times New Roman" w:hAnsi="Times New Roman"/>
          <w:sz w:val="18"/>
          <w:szCs w:val="18"/>
          <w:color w:val="auto"/>
        </w:rPr>
        <w:t xml:space="preserve"> form a single Class of)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Initial Term Loans </w:t>
      </w:r>
      <w:r>
        <w:rPr>
          <w:rFonts w:ascii="Times New Roman" w:cs="Times New Roman" w:eastAsia="Times New Roman" w:hAnsi="Times New Roman"/>
          <w:sz w:val="18"/>
          <w:szCs w:val="18"/>
          <w:u w:val="single" w:color="auto"/>
          <w:color w:val="0000FF"/>
        </w:rPr>
        <w:t>or 2028 Initial Term Loans, as applicable,</w:t>
      </w:r>
      <w:r>
        <w:rPr>
          <w:rFonts w:ascii="Times New Roman" w:cs="Times New Roman" w:eastAsia="Times New Roman" w:hAnsi="Times New Roman"/>
          <w:sz w:val="18"/>
          <w:szCs w:val="18"/>
          <w:color w:val="auto"/>
        </w:rPr>
        <w:t xml:space="preserve"> or (y) commitments to make term loans with pricing, maturity, amortization, participation in mandatory prepayments and/or other terms different from the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Initial Term Loans </w:t>
      </w:r>
      <w:r>
        <w:rPr>
          <w:rFonts w:ascii="Times New Roman" w:cs="Times New Roman" w:eastAsia="Times New Roman" w:hAnsi="Times New Roman"/>
          <w:sz w:val="18"/>
          <w:szCs w:val="18"/>
          <w:u w:val="single" w:color="auto"/>
          <w:color w:val="0000FF"/>
        </w:rPr>
        <w:t>or 2028 Initial Term Loans,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Other Incremental Term Loans</w:t>
      </w:r>
      <w:r>
        <w:rPr>
          <w:rFonts w:ascii="Times New Roman" w:cs="Times New Roman" w:eastAsia="Times New Roman" w:hAnsi="Times New Roman"/>
          <w:sz w:val="18"/>
          <w:szCs w:val="18"/>
          <w:color w:val="000000"/>
        </w:rPr>
        <w:t>”). Notwithstanding anything herein to the contrary, no Lender shall have any obligation to agree to increase its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Commitment, or to provide a Commitment, pursuant to this </w:t>
      </w:r>
      <w:r>
        <w:rPr>
          <w:rFonts w:ascii="Times New Roman" w:cs="Times New Roman" w:eastAsia="Times New Roman" w:hAnsi="Times New Roman"/>
          <w:sz w:val="18"/>
          <w:szCs w:val="18"/>
          <w:u w:val="single" w:color="auto"/>
          <w:color w:val="000000"/>
        </w:rPr>
        <w:t>Section 2.21</w:t>
      </w:r>
      <w:r>
        <w:rPr>
          <w:rFonts w:ascii="Times New Roman" w:cs="Times New Roman" w:eastAsia="Times New Roman" w:hAnsi="Times New Roman"/>
          <w:sz w:val="18"/>
          <w:szCs w:val="18"/>
          <w:color w:val="000000"/>
        </w:rPr>
        <w:t xml:space="preserve"> and any election to do so shall be in the sole discretion of such Lender.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The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8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any (x) commitments to make additional </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Initial Term Loans </w:t>
      </w:r>
      <w:r>
        <w:rPr>
          <w:rFonts w:ascii="Times New Roman" w:cs="Times New Roman" w:eastAsia="Times New Roman" w:hAnsi="Times New Roman"/>
          <w:sz w:val="18"/>
          <w:szCs w:val="18"/>
          <w:u w:val="single" w:color="auto"/>
          <w:color w:val="0000FF"/>
        </w:rPr>
        <w:t>or 2028 Initial Term Loans, as applicable,</w:t>
      </w:r>
      <w:r>
        <w:rPr>
          <w:rFonts w:ascii="Times New Roman" w:cs="Times New Roman" w:eastAsia="Times New Roman" w:hAnsi="Times New Roman"/>
          <w:sz w:val="18"/>
          <w:szCs w:val="18"/>
          <w:color w:val="auto"/>
        </w:rPr>
        <w:t xml:space="preserve"> shall have the same terms as the </w:t>
      </w:r>
      <w:r>
        <w:rPr>
          <w:rFonts w:ascii="Times New Roman" w:cs="Times New Roman" w:eastAsia="Times New Roman" w:hAnsi="Times New Roman"/>
          <w:sz w:val="18"/>
          <w:szCs w:val="18"/>
          <w:u w:val="single" w:color="auto"/>
          <w:color w:val="0000FF"/>
        </w:rPr>
        <w:t>applicable 2027</w:t>
      </w:r>
      <w:r>
        <w:rPr>
          <w:rFonts w:ascii="Times New Roman" w:cs="Times New Roman" w:eastAsia="Times New Roman" w:hAnsi="Times New Roman"/>
          <w:sz w:val="18"/>
          <w:szCs w:val="18"/>
          <w:color w:val="auto"/>
        </w:rPr>
        <w:t xml:space="preserve"> Initial Term </w:t>
      </w:r>
      <w:r>
        <w:rPr>
          <w:rFonts w:ascii="Times New Roman" w:cs="Times New Roman" w:eastAsia="Times New Roman" w:hAnsi="Times New Roman"/>
          <w:sz w:val="18"/>
          <w:szCs w:val="18"/>
          <w:u w:val="single" w:color="auto"/>
          <w:color w:val="0000FF"/>
        </w:rPr>
        <w:t>Loans or 2028 Initial Term</w:t>
      </w:r>
      <w:r>
        <w:rPr>
          <w:rFonts w:ascii="Times New Roman" w:cs="Times New Roman" w:eastAsia="Times New Roman" w:hAnsi="Times New Roman"/>
          <w:sz w:val="18"/>
          <w:szCs w:val="18"/>
          <w:color w:val="auto"/>
        </w:rPr>
        <w:t xml:space="preserve"> Loans, and shall form part of the same Class of </w:t>
      </w:r>
      <w:r>
        <w:rPr>
          <w:rFonts w:ascii="Times New Roman" w:cs="Times New Roman" w:eastAsia="Times New Roman" w:hAnsi="Times New Roman"/>
          <w:sz w:val="18"/>
          <w:szCs w:val="18"/>
          <w:u w:val="single" w:color="auto"/>
          <w:color w:val="0000FF"/>
        </w:rPr>
        <w:t>applicable 2027</w:t>
      </w:r>
      <w:r>
        <w:rPr>
          <w:rFonts w:ascii="Times New Roman" w:cs="Times New Roman" w:eastAsia="Times New Roman" w:hAnsi="Times New Roman"/>
          <w:sz w:val="18"/>
          <w:szCs w:val="18"/>
          <w:color w:val="auto"/>
        </w:rPr>
        <w:t xml:space="preserve"> Initial Term </w:t>
      </w:r>
      <w:r>
        <w:rPr>
          <w:rFonts w:ascii="Times New Roman" w:cs="Times New Roman" w:eastAsia="Times New Roman" w:hAnsi="Times New Roman"/>
          <w:sz w:val="18"/>
          <w:szCs w:val="18"/>
          <w:u w:val="single" w:color="auto"/>
          <w:color w:val="0000FF"/>
        </w:rPr>
        <w:t>Loans or 2028 Initial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and (y) Incremental Revolving Facility Commitments shall have (A) the same terms as the then outstanding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Class of Revolving Facility Commitments (or, if more than one Class of Revolving Facility Commitments is then outstanding, the Revolving Facility Commitments with the then latest Revolving Facility Maturity Date) and shall require no scheduled amortization or mandatory commitment reduction prior to the Latest Maturity Date of the Revolving Facility Commitments or (B) such other terms as shall be reasonably satisfactory to the Administrative Agent (it being understood that, to the extent that any term is added for the benefit of any Incremental Revolving Facility Lenders, no consent shall be required from Revolving Facility Lenders to the extent that such term is (a) also added for the benefit of the Revolving Facility Lenders or (b) is only applicable after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00"/>
        </w:rPr>
        <w:t xml:space="preserve"> Revolving Facility Maturity Date),</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the Other Incremental Term Loans incurred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rank equally and ratably in right of security with the Initial Term Loans or, at the option of the Borrower, shall (A) rank junior in right of security with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Other Incremental Term Loans rank junior in right of security with the Initial Term Loans, such Other Incremental Term Loans shall be subject to a Permitted Junior Intercreditor Agreement) or (B) be unsecured,</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(A) the final maturity date of any such Other Incremental Term Loans (other than Customary Bridge Financings), shall be no earlier than the </w:t>
      </w:r>
      <w:r>
        <w:rPr>
          <w:rFonts w:ascii="Times New Roman" w:cs="Times New Roman" w:eastAsia="Times New Roman" w:hAnsi="Times New Roman"/>
          <w:sz w:val="18"/>
          <w:szCs w:val="18"/>
          <w:u w:val="single" w:color="auto"/>
          <w:color w:val="0000FF"/>
        </w:rPr>
        <w:t>latest</w:t>
      </w:r>
      <w:r>
        <w:rPr>
          <w:rFonts w:ascii="Times New Roman" w:cs="Times New Roman" w:eastAsia="Times New Roman" w:hAnsi="Times New Roman"/>
          <w:sz w:val="18"/>
          <w:szCs w:val="18"/>
          <w:color w:val="auto"/>
        </w:rPr>
        <w:t xml:space="preserve"> Initial Term Facility Maturity Date and (B) except as to pricing, fees, amortization, final maturity date, participation in mandatory prepayments and ranking as to security (which shall, subject to the other clauses of this proviso, be determined by the Borrower and the Person appointed by the Borrower to arrange such Other Incremental Term Loans (the “</w:t>
      </w:r>
      <w:r>
        <w:rPr>
          <w:rFonts w:ascii="Times New Roman" w:cs="Times New Roman" w:eastAsia="Times New Roman" w:hAnsi="Times New Roman"/>
          <w:sz w:val="18"/>
          <w:szCs w:val="18"/>
          <w:u w:val="single" w:color="auto"/>
          <w:color w:val="auto"/>
        </w:rPr>
        <w:t>Incremental Arranger</w:t>
      </w:r>
      <w:r>
        <w:rPr>
          <w:rFonts w:ascii="Times New Roman" w:cs="Times New Roman" w:eastAsia="Times New Roman" w:hAnsi="Times New Roman"/>
          <w:sz w:val="18"/>
          <w:szCs w:val="18"/>
          <w:color w:val="auto"/>
        </w:rPr>
        <w:t xml:space="preserve">”) in their sole discretion), any such Other Incremental Term Loans shall have (x) the same terms as the Initial Term Loans or (y) such other terms as shall be reasonably satisfactory to the Administrative Agent (it being understood that, to the extent any term is added for the benefit of any Other Incremental Term Loans, no consent shall be required from Term Lenders to the extent that such term is (a) also added for the benefit of the Term Loans or (b) is only applicable after the </w:t>
      </w:r>
      <w:r>
        <w:rPr>
          <w:rFonts w:ascii="Times New Roman" w:cs="Times New Roman" w:eastAsia="Times New Roman" w:hAnsi="Times New Roman"/>
          <w:sz w:val="18"/>
          <w:szCs w:val="18"/>
          <w:u w:val="single" w:color="auto"/>
          <w:color w:val="0000FF"/>
        </w:rPr>
        <w:t>latest</w:t>
      </w:r>
      <w:r>
        <w:rPr>
          <w:rFonts w:ascii="Times New Roman" w:cs="Times New Roman" w:eastAsia="Times New Roman" w:hAnsi="Times New Roman"/>
          <w:sz w:val="18"/>
          <w:szCs w:val="18"/>
          <w:color w:val="auto"/>
        </w:rPr>
        <w:t xml:space="preserve"> Initial Term Facility Maturity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the Weighted Average Life to Maturity of any such Other Incremental Term Loans (other than Customary Bridge Financings) shall be no shorter than the remaining Weighted Average Life to Maturity of the Initial Term Loans </w:t>
      </w:r>
      <w:r>
        <w:rPr>
          <w:rFonts w:ascii="Times New Roman" w:cs="Times New Roman" w:eastAsia="Times New Roman" w:hAnsi="Times New Roman"/>
          <w:sz w:val="18"/>
          <w:szCs w:val="18"/>
          <w:u w:val="single" w:color="auto"/>
          <w:color w:val="0000FF"/>
        </w:rPr>
        <w:t>then outstanding with the longest Weighted Average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Life to Maturity</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[reserved],</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          such Other Incremental Term Loans may participate in any mandatory prepayment of Loans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(subject to the exceptions set forth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a less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solely to the same extent that any existing Class of Term Loans participates on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as compared to any other existing Class of Term Loans as a result of such other existing Class of Term Loans agreeing to participate on a less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on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to such other Loans, than the Term Loans in any mandatory prepayment hereunder (and, for the avoidance of doubt, the allocation of any voluntary prepayment is subject only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         there shall be no borrower (other than the Borrower) or guarantor (other than the Guarantors) in respect of any Incremental Term Loan Commitments or Incremental Revolving Facility Commitments, and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(viii)        Other Incremental Term Loans and Incremental Revolving Facility Commitments shall not be secured by any asset of the Borrower or its Subsidiaries other than the Collateral.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Each party hereto hereby agrees that, upon the effectiveness of any Incremental Assumption Agreement, this Agreement shall be amended to the extent (but only to the extent) necessary or advisable to reflect the existence and terms of the Incremental Term Loan Commitments and/or Incremental Revolving Facility Commitments evidenced thereby as provided for in </w:t>
      </w:r>
      <w:r>
        <w:rPr>
          <w:rFonts w:ascii="Times New Roman" w:cs="Times New Roman" w:eastAsia="Times New Roman" w:hAnsi="Times New Roman"/>
          <w:sz w:val="18"/>
          <w:szCs w:val="18"/>
          <w:u w:val="single" w:color="auto"/>
          <w:color w:val="auto"/>
        </w:rPr>
        <w:t>Section 9.08(e)</w:t>
      </w:r>
      <w:r>
        <w:rPr>
          <w:rFonts w:ascii="Times New Roman" w:cs="Times New Roman" w:eastAsia="Times New Roman" w:hAnsi="Times New Roman"/>
          <w:sz w:val="18"/>
          <w:szCs w:val="18"/>
          <w:color w:val="auto"/>
        </w:rPr>
        <w:t xml:space="preserve">, including, for the avoidance of doubt, to the extent applicable, to (x) provide that the Lenders providing any Permitted Incremental Term Loans shall have the benefit of the Financial Covenants and be included in the “Required Lenders” and (y) make appropriate changes to </w:t>
      </w:r>
      <w:r>
        <w:rPr>
          <w:rFonts w:ascii="Times New Roman" w:cs="Times New Roman" w:eastAsia="Times New Roman" w:hAnsi="Times New Roman"/>
          <w:sz w:val="18"/>
          <w:szCs w:val="18"/>
          <w:u w:val="single" w:color="auto"/>
          <w:color w:val="auto"/>
        </w:rPr>
        <w:t>Sections 6.09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9.08</w:t>
      </w:r>
      <w:r>
        <w:rPr>
          <w:rFonts w:ascii="Times New Roman" w:cs="Times New Roman" w:eastAsia="Times New Roman" w:hAnsi="Times New Roman"/>
          <w:sz w:val="18"/>
          <w:szCs w:val="18"/>
          <w:color w:val="auto"/>
        </w:rPr>
        <w:t xml:space="preserve"> with respect to the control of remedies in the event of a default in respect of the Financial Covenants. Any amendment to this Agreement or any other Loan Document that is necessary to effect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any such collateral and other documentation shall be deemed “Loan Documents” hereunder and may be memorialized in writing by the Administrative Agent with the Borrower’s consent (not to be unreasonably withheld) and furnished to the other parties hereto.</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Notwithstanding the foregoing and subject, in the case of any tranche of Incremental Term Loans or any Incremental Revolving Loan that is used to finance a Limited Condition Transaction,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no Incremental Term Loan Commitments or Incremental Revolving Facility Commitment shall become effective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unless</w:t>
      </w:r>
    </w:p>
    <w:p>
      <w:pPr>
        <w:spacing w:after="0" w:line="176"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(i)            the Borrower shall be in compliance with the Standard Financial Covenants (or, in the case of any Incremental Revolving Facility Commitments incurred in connection with Amendment No. 4, the Minimum Liquidity Covenant, the Interest Coverage Ratio Financial Covenant and the Covenant Relief Secured Net Leverage Ratio Financial Covenant);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left="660" w:firstLine="648"/>
        <w:spacing w:after="0" w:line="276" w:lineRule="auto"/>
        <w:rPr>
          <w:sz w:val="20"/>
          <w:szCs w:val="20"/>
          <w:color w:val="auto"/>
        </w:rPr>
      </w:pPr>
      <w:r>
        <w:rPr>
          <w:rFonts w:ascii="Times New Roman" w:cs="Times New Roman" w:eastAsia="Times New Roman" w:hAnsi="Times New Roman"/>
          <w:sz w:val="17"/>
          <w:szCs w:val="17"/>
          <w:color w:val="auto"/>
        </w:rPr>
        <w:t xml:space="preserve">(ii)           no Event of Default (or, in the event that the tranche of Incremental Loans is used to finance a Limited Condition Transaction and to the extent the Lenders participating in such tranche of Incremental Loans, as applicable, agree, no Event of Default under </w:t>
      </w:r>
      <w:r>
        <w:rPr>
          <w:rFonts w:ascii="Times New Roman" w:cs="Times New Roman" w:eastAsia="Times New Roman" w:hAnsi="Times New Roman"/>
          <w:sz w:val="17"/>
          <w:szCs w:val="17"/>
          <w:u w:val="single" w:color="auto"/>
          <w:color w:val="auto"/>
        </w:rPr>
        <w:t>Sections 7.01(b)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920" w:hanging="264"/>
        <w:spacing w:after="0"/>
        <w:tabs>
          <w:tab w:leader="none" w:pos="920" w:val="left"/>
        </w:tabs>
        <w:numPr>
          <w:ilvl w:val="0"/>
          <w:numId w:val="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shall exist;</w:t>
      </w:r>
    </w:p>
    <w:p>
      <w:pPr>
        <w:spacing w:after="0" w:line="20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the representations and warranties of the Borrower set forth in this Agreement shall be true and correct in all material respects (other than to the extent qualified by materiality or “Material Adverse Effect,” in which case, such representations and warranties shall be true and correct);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tranche of Incremental Term Loans or any Incremental Revolving Loan is used to finance a Limited Condition Transaction and to the extent the Incremental Term Lenders or Incremental Revolving Facility Lenders, participating in such tranche of Incremental Term Loans or any Incremental Revolving Facility Commitment, as applicable, agree, the foregoing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be limited to the Specified Representations and in the case of any Limited Condition Acquisition (other than an acquisition to which the United Kingdom City Code on Takeovers and Mergers applies), those representations of the seller or the target company (as applicable) included in the acquisition agreement related to such Limited Condition Acquisition that are material to the interests of the Lenders and only to the extent that the Borrower or its applicable Subsidiary has the right to terminate its obligations under such acquisition agreement as a result of a failure of such representations to be accurate; and</w:t>
      </w:r>
    </w:p>
    <w:p>
      <w:pPr>
        <w:spacing w:after="0" w:line="19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the Administrative Agent or with respect to any Other Incremental Term Loans, the Incremental Arranger shall have received documents and legal opinions consistent with those delivered on the Closing Date as to such matters as are reasonably requested by the Administrative Agent or with respect to any Other Incremental Term Loans, the Incremental Arranger.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Administrative Agent shall promptly notify each Lender as to the effectiveness of each Incremental Assumption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Each of the parties hereto hereby agrees that the Administrative Agent may take any and all action as may be reasonably necessary to ensure that (i) all Incremental Term Loans (other than Other Incremental Term Loans), when originally made, are included in each Borrowing of the outstanding applicable Class of Term Loans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and (ii) all Revolving Facility Loans in respect of Incremental Revolving Facility Commitments, when originally made, are included in each Borrowing of the applicable Class of outstanding Revolving Facility Loans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The Borrower agrees that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apply to any conversion of Term Benchmark Loans to ABR Loans reasonably required by the Administrative Agent to effect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Notwithstanding the restriction on the ability of the Borrower to request Incremental Term Loan Commitments and/or Incremental Revolving Facility Commitments under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 xml:space="preserve"> during the Covenant Relief Period, the Borrower may request up to $25,000,000 in Incremental Revolving Facility Commitments in connection with Amendment No. 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2.22          </w:t>
      </w:r>
      <w:r>
        <w:rPr>
          <w:rFonts w:ascii="Times New Roman" w:cs="Times New Roman" w:eastAsia="Times New Roman" w:hAnsi="Times New Roman"/>
          <w:sz w:val="18"/>
          <w:szCs w:val="18"/>
          <w:u w:val="single" w:color="auto"/>
          <w:color w:val="auto"/>
        </w:rPr>
        <w:t>  Extensions of Loans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including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(which provisions shall not be applicable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pursuant to one or more offers made from time to time by the Borrower to all Lenders of any Class of Term Loans and/or Revolving Facility Commitments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to each such Lender (“</w:t>
      </w:r>
      <w:r>
        <w:rPr>
          <w:rFonts w:ascii="Times New Roman" w:cs="Times New Roman" w:eastAsia="Times New Roman" w:hAnsi="Times New Roman"/>
          <w:sz w:val="18"/>
          <w:szCs w:val="18"/>
          <w:u w:val="single" w:color="auto"/>
          <w:color w:val="auto"/>
        </w:rPr>
        <w:t>Pro Rata Extension Offers</w:t>
      </w:r>
      <w:r>
        <w:rPr>
          <w:rFonts w:ascii="Times New Roman" w:cs="Times New Roman" w:eastAsia="Times New Roman" w:hAnsi="Times New Roman"/>
          <w:sz w:val="18"/>
          <w:szCs w:val="18"/>
          <w:color w:val="auto"/>
        </w:rPr>
        <w:t>”), the Borrower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changing the interest rate or fees payable in respect of such Lender’s Loans and/or Commitments and/or modifying the amortization schedule in respect of such Lender’s Loans).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agreed to between the Borrower and any such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will be established under this Agreement by implementing (x) an Other Term Loan for such Lender if such Lender is extending an existing Term Loan (such extended Loan, an “</w:t>
      </w:r>
      <w:r>
        <w:rPr>
          <w:rFonts w:ascii="Times New Roman" w:cs="Times New Roman" w:eastAsia="Times New Roman" w:hAnsi="Times New Roman"/>
          <w:sz w:val="18"/>
          <w:szCs w:val="18"/>
          <w:u w:val="single" w:color="auto"/>
          <w:color w:val="auto"/>
        </w:rPr>
        <w:t>Extended Term Loan</w:t>
      </w:r>
      <w:r>
        <w:rPr>
          <w:rFonts w:ascii="Times New Roman" w:cs="Times New Roman" w:eastAsia="Times New Roman" w:hAnsi="Times New Roman"/>
          <w:sz w:val="18"/>
          <w:szCs w:val="18"/>
          <w:color w:val="auto"/>
        </w:rPr>
        <w:t>”) or (y) an Other Revolving Facility Commitment for such Lender if such Lender is extending an existing Revolving Facility Commitment (such extended Revolving Facility Commitment, an “</w:t>
      </w:r>
      <w:r>
        <w:rPr>
          <w:rFonts w:ascii="Times New Roman" w:cs="Times New Roman" w:eastAsia="Times New Roman" w:hAnsi="Times New Roman"/>
          <w:sz w:val="18"/>
          <w:szCs w:val="18"/>
          <w:u w:val="single" w:color="auto"/>
          <w:color w:val="auto"/>
        </w:rPr>
        <w:t>Extended Revolving Facility Commitment</w:t>
      </w:r>
      <w:r>
        <w:rPr>
          <w:rFonts w:ascii="Times New Roman" w:cs="Times New Roman" w:eastAsia="Times New Roman" w:hAnsi="Times New Roman"/>
          <w:sz w:val="18"/>
          <w:szCs w:val="18"/>
          <w:color w:val="auto"/>
        </w:rPr>
        <w:t>,” and any Revolving Facility Loan made pursuant to such Extended Revolving Facility Commitment, an “</w:t>
      </w:r>
      <w:r>
        <w:rPr>
          <w:rFonts w:ascii="Times New Roman" w:cs="Times New Roman" w:eastAsia="Times New Roman" w:hAnsi="Times New Roman"/>
          <w:sz w:val="18"/>
          <w:szCs w:val="18"/>
          <w:u w:val="single" w:color="auto"/>
          <w:color w:val="auto"/>
        </w:rPr>
        <w:t>Extended Revolving Loan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 provided, that the 2028 Initial Term Loans, the Amendment No. 1 Delayed Draw Term Loans and the 2028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Revolving Facility Commitments (including any 2028 Revolving Facility Loans outstanding on the Amendment No. 6 Effective Date) whose maturity was extended in connection with Amendment No. 6 shall remain 2028 Initial Term Loans, Amendment No. 1 Delayed Draw Term Loans, 2028 Revolving Facility Commitments, and 2028 Revolving Facility Loans, as applicable, and have the applicable terms set forth herein</w:t>
      </w:r>
      <w:r>
        <w:rPr>
          <w:rFonts w:ascii="Times New Roman" w:cs="Times New Roman" w:eastAsia="Times New Roman" w:hAnsi="Times New Roman"/>
          <w:sz w:val="18"/>
          <w:szCs w:val="18"/>
          <w:color w:val="000000"/>
        </w:rPr>
        <w:t>. Each Pro Rata Extension Offer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shall specify the date on which the Borrower proposes that the applicable Extended Term Loan shall be made or the proposed Extended Revolving Facility Commitment shall become effective, which shall be a date not earlier than five (5) Business Days after the date on which notice is delivered to the Administrative Agent (or such shorter period agreed to by the Administrative Agent in its reasonable discretion). Notwithstanding anything herein to the contrary, no Lender shall have any obligation to agree to extend the maturity date of such Lender’s Loans and/or Commitments pursuant to this </w:t>
      </w:r>
      <w:r>
        <w:rPr>
          <w:rFonts w:ascii="Times New Roman" w:cs="Times New Roman" w:eastAsia="Times New Roman" w:hAnsi="Times New Roman"/>
          <w:sz w:val="18"/>
          <w:szCs w:val="18"/>
          <w:u w:val="single" w:color="auto"/>
          <w:color w:val="000000"/>
        </w:rPr>
        <w:t>Section 2.22</w:t>
      </w:r>
      <w:r>
        <w:rPr>
          <w:rFonts w:ascii="Times New Roman" w:cs="Times New Roman" w:eastAsia="Times New Roman" w:hAnsi="Times New Roman"/>
          <w:sz w:val="18"/>
          <w:szCs w:val="18"/>
          <w:color w:val="000000"/>
        </w:rPr>
        <w:t xml:space="preserve"> and any election to do so shall be in the sole discretion of such Lender.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           The Borrower and each Extending Lender shall execute and deliver to the Administrative Agent an amendment to this Agreement (an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and such other documentation as the Administrative Agent shall reasonably specify to evidence the Extended Term Loans and/or Extended Revolving Facility Commitments of such Extending Lender. Each Extension Amendment shall specify the terms of the applicable Extended Term Loans and/or Extended Revolving Facility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except as to interest rates, fees and any other pricing terms, and amortization, final maturity date and participation in prepayments and commitment reductions (which shall, subject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proviso, be determined by the Borrower and set forth in the Pro Rata Extension Offer), the Extended Term Loans shall have (x) the same terms as the existing Class of Term Loans from which they are extended or (y) such other terms as shall be reasonably satisfactory to the Administrative Agent, except for any terms which shall not apply until after the then-Latest Maturity Date, (ii) [reserved], (iii) the Weighted Average Life to Maturity of any Extended Term Loans shall be no shorter than the remaining Weighted Average Life to Maturity of the Class of Term Loans to which such offer relates, (iv) except as to interest rates, fees, any other pricing terms and final maturity (which shall be determined by the Borrower and set forth in the Pro Rata Extension Offer), any Extended Revolving Facility Commitment shall have (x) the same terms as the existing Class of Revolving Facility Commitments from which they are extended or (y) such other terms as shall be reasonably satisfactory to the Administrative Agent, except for any terms which shall not apply until after the then-Latest Maturity Date, and, in respect of any other terms that would affect the rights or duties of any Issuing Bank or the Swingline Lender, such terms as shall be reasonably satisfactory to such Issuing Bank or the Swingline Lender, and (v) any Extended Term Loans may participate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 less than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basis or solely with respect to Indebtedness being extended that participates on a greater than pro rata basis as compared to any other Class of Term Loans,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(but only to the same extent that such Class of Term Loans being extended participates on a greater than pro rata basis as compared to any other Class of Term Loans) than the Term Loans in any mandatory prepayment hereunder. Upon the effectiveness of any Extension Amendment, this Agreement shall be amended to the extent (but only to the extent) necessary or advisable to reflect the existence and terms of the Extended Term Loans and/or Extended Revolving Facility Commitments evidenced thereby as provided for in </w:t>
      </w:r>
      <w:r>
        <w:rPr>
          <w:rFonts w:ascii="Times New Roman" w:cs="Times New Roman" w:eastAsia="Times New Roman" w:hAnsi="Times New Roman"/>
          <w:sz w:val="18"/>
          <w:szCs w:val="18"/>
          <w:u w:val="single" w:color="auto"/>
          <w:color w:val="auto"/>
        </w:rPr>
        <w:t>Section 9.08(e)</w:t>
      </w:r>
      <w:r>
        <w:rPr>
          <w:rFonts w:ascii="Times New Roman" w:cs="Times New Roman" w:eastAsia="Times New Roman" w:hAnsi="Times New Roman"/>
          <w:sz w:val="18"/>
          <w:szCs w:val="18"/>
          <w:color w:val="auto"/>
        </w:rPr>
        <w:t>. Any such deemed amendment may be memorialized in writing by the Administrative Agent with the Borrower’s consent (not to be unreasonably withheld) and furnished to the other parties hereto. If provided in any Extension Amendment with respect to any Extended Revolving Facility Commitments, and with the consent of the Swingline Lender and Issuing Bank, participations in Swingline Loans and Letters of Credit shall be reallocated to lenders holding such Extended Revolving Facility Commitments in the manner specified in such Extension Amendment, including upon effectiveness of such Extended Revolving Facility Commitment or upon or prior to the maturity date for any Class of Revolving Facility Commitments.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Other Term Loan having the terms of such Extended Term Loan and (ii) if such Extending Lender is extending a Revolving Facility Commitment, such Extending Lender will be deemed to have an Other Revolving Facility Commitment having the terms of such Extended Revolving Facility Commitment. </w:t>
      </w:r>
      <w:r>
        <w:rPr>
          <w:rFonts w:ascii="Times New Roman" w:cs="Times New Roman" w:eastAsia="Times New Roman" w:hAnsi="Times New Roman"/>
          <w:sz w:val="18"/>
          <w:szCs w:val="18"/>
          <w:u w:val="single" w:color="auto"/>
          <w:color w:val="0000FF"/>
        </w:rPr>
        <w:t>Notwithstanding the foregoing, the 2028 Initial Term Loans, the Amendment No. 1 Delayed Draw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the 2028 Revolving Facility Commitments (including any 2028 Revolving Facility Loans outstanding on the Amendment No. 6 Effective Date) whose maturity was extended in connection with Amendment No. 6 shall remain 2028 Initial Term Loans, Amendment No. 1 Delayed Draw Term Loans, 2028 Revolving Facility Commitments, and 2028 Revolving Facility Loans, as applicable, and have the applicable terms set forth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set forth in this Agreement or any other Loan Document (including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(i) the incurrence of Extended Term Loans and Extended Revolving Facility Commitments will not reduce the Incremental Amount, (ii) no Extended Term Loan or Extended Revolving Facility Commitment is required to be in any minimum amount or any minimum increment, (iii)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w:t>
      </w:r>
    </w:p>
    <w:p>
      <w:pPr>
        <w:spacing w:after="0" w:line="3" w:lineRule="exact"/>
        <w:rPr>
          <w:sz w:val="20"/>
          <w:szCs w:val="20"/>
          <w:color w:val="auto"/>
        </w:rPr>
      </w:pPr>
    </w:p>
    <w:p>
      <w:pPr>
        <w:jc w:val="both"/>
        <w:ind w:firstLine="8"/>
        <w:spacing w:after="0" w:line="250" w:lineRule="auto"/>
        <w:tabs>
          <w:tab w:leader="none" w:pos="3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condition to any Extension of any Loan or Commitment at any time or from time to time other than notice to the Administrative Agent of such Extension and the terms of the Extended Term Loan or Extended Revolving Facility Commitment implemented thereby, (v) all Extended Term Loans, Extended Revolving Facility Commitments and all obligations in respect thereof shall be Loan Obligations of the relevant Loan Parties under this Agreement and the other Loan Documents that rank equally and ratably in right of security with all other Obligations of the Class being extended (and all other Obligations secured by Other First Liens or Junior Liens, as applicable), (vi) neither the Swingline Lender nor any Issuing Bank shall be obligated to provide Swingline Loans or issue Letters of Credit under such Extended Revolving Facility Commitments unless it shall have consented thereto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borrower (other than the Borrower) and no guarantors (other than the Guarantors) in respect of any such Extended Term Loans or Extended Revolving Facility Commitments.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Each Extension shall be consummated pursuant to procedures set forth in the associated Pro Rata Extension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shall cooperate with the Administrative Agent prior to making any Pro Rata Extension Offer to establish reasonable procedures with respect to mechanical provisions relating to such Extension, including timing, rounding and other adjustments.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  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including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(which provisions shall not be applicable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the Borrower may by written notice to the Administrative Agent establish one or more additional tranches of term loans under this Agreement (such loans, “</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xml:space="preserve">”), all Net Proceeds of which are used to Refinance in whole or in part any Class of Term Loans pursuant to </w:t>
      </w:r>
      <w:r>
        <w:rPr>
          <w:rFonts w:ascii="Times New Roman" w:cs="Times New Roman" w:eastAsia="Times New Roman" w:hAnsi="Times New Roman"/>
          <w:sz w:val="18"/>
          <w:szCs w:val="18"/>
          <w:u w:val="single" w:color="auto"/>
          <w:color w:val="auto"/>
        </w:rPr>
        <w:t>Section 2.11(b)(2)</w:t>
      </w:r>
      <w:r>
        <w:rPr>
          <w:rFonts w:ascii="Times New Roman" w:cs="Times New Roman" w:eastAsia="Times New Roman" w:hAnsi="Times New Roman"/>
          <w:sz w:val="18"/>
          <w:szCs w:val="18"/>
          <w:color w:val="auto"/>
        </w:rPr>
        <w:t>. Each such notice shall specify the date (each, a “</w:t>
      </w:r>
      <w:r>
        <w:rPr>
          <w:rFonts w:ascii="Times New Roman" w:cs="Times New Roman" w:eastAsia="Times New Roman" w:hAnsi="Times New Roman"/>
          <w:sz w:val="18"/>
          <w:szCs w:val="18"/>
          <w:u w:val="single" w:color="auto"/>
          <w:color w:val="auto"/>
        </w:rPr>
        <w:t>Refinancing Effective Date</w:t>
      </w:r>
      <w:r>
        <w:rPr>
          <w:rFonts w:ascii="Times New Roman" w:cs="Times New Roman" w:eastAsia="Times New Roman" w:hAnsi="Times New Roman"/>
          <w:sz w:val="18"/>
          <w:szCs w:val="18"/>
          <w:color w:val="auto"/>
        </w:rPr>
        <w:t xml:space="preserve">”) on which the Borrower proposes that the Refinancing Term Loans shall be made, which shall be a date not earlier than five (5) Business Days after the date on which such notice is delivered to the Administrative Agent (or such shorter period agreed to by the Administrative Agent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before and after giving effect to the borrowing of such Refinancing Term Loans on the Refinancing Effective Date each of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satisfied;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the final maturity date of the Refinancing Term Loans shall be no earlier than the Term Facility Maturity Date of the refinanced Term Loans;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Weighted Average Life to Maturity of such Refinancing Term Loans shall be no shorter than the then-remaining Weighted Average Life to Maturity of the refinanced Term Loans;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the aggregate principal amount of the Refinancing Term Loans shall not exceed the outstanding principal amount of the refinanced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amounts used to pay fees, premiums, costs and expenses (including original issue discount) and accrued interest associated therewith;</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(v)           all other terms applicable to such Refinancing Term Loans (other than provisions relating to original issue discount, upfront fees, interest rates and any other pricing terms and optional prepayment or mandatory prepayment or redemption terms, which shall be as agreed between the Borrower and the Lenders providing such Refinancing Term Loans) taken as a whole shall (as determined by the Borrower in good faith) be substantially similar to, or no more restrictive to the Borrower and its Subsidiaries than, the terms, taken as a whole, applicable to the Term Loans being refinanced (except to the extent such other terms apply solely to any period after the Latest Maturity Date, the Borrower elects to add such more restrictive terms for the benefit of the other Facilities, or are otherwise reasonably acceptable to the Administrative Agent);</w:t>
      </w:r>
    </w:p>
    <w:p>
      <w:pPr>
        <w:spacing w:after="0" w:line="187"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          with respect to Refinancing Term Loans secured by Liens on the Collateral that rank junior in right of security to the Initial Term Loans, such Liens will be subject to a Permitted Junior Intercreditor Agreement;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         there shall be no borrower (other than the Borrower) and no guarantors (other than the Guarantors (other than Holdings)) in respect of such Refinancing Term Loans;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Refinancing Term Loans shall not be secured by any asset of the Borrower and its subsidiaries other than the Collateral; and</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(ix)           Refinancing Term Loans may participate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than the Term Loans in any mandatory prepayments (other than as provided otherwise in the case of such prepayments pursuant to </w:t>
      </w:r>
      <w:r>
        <w:rPr>
          <w:rFonts w:ascii="Times New Roman" w:cs="Times New Roman" w:eastAsia="Times New Roman" w:hAnsi="Times New Roman"/>
          <w:sz w:val="18"/>
          <w:szCs w:val="18"/>
          <w:u w:val="single" w:color="auto"/>
          <w:color w:val="auto"/>
        </w:rPr>
        <w:t>Section 2.11(b)(2)</w:t>
      </w:r>
      <w:r>
        <w:rPr>
          <w:rFonts w:ascii="Times New Roman" w:cs="Times New Roman" w:eastAsia="Times New Roman" w:hAnsi="Times New Roman"/>
          <w:sz w:val="18"/>
          <w:szCs w:val="18"/>
          <w:color w:val="auto"/>
        </w:rPr>
        <w:t>) hereunder, as specified in the applicable Refinancing Amendment.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The Borrower may approach any Lender or any other person that would be a permitted Assignee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to provide all or a portion of the Refinancing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Refinancing Term Loans may, to the extent provided in the applicable Refinancing Amendment governing such Refinancing Term Loans, be designated as an increase in any previously established Class of Term Loans made to the Borrower.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in this Agreement, including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(which provisions shall not be applicable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the Borrower may by written notice to the Administrative Agent establish one or more additional Facilities (“</w:t>
      </w:r>
      <w:r>
        <w:rPr>
          <w:rFonts w:ascii="Times New Roman" w:cs="Times New Roman" w:eastAsia="Times New Roman" w:hAnsi="Times New Roman"/>
          <w:sz w:val="18"/>
          <w:szCs w:val="18"/>
          <w:u w:val="single" w:color="auto"/>
          <w:color w:val="auto"/>
        </w:rPr>
        <w:t>Replacement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Facilities</w:t>
      </w:r>
      <w:r>
        <w:rPr>
          <w:rFonts w:ascii="Times New Roman" w:cs="Times New Roman" w:eastAsia="Times New Roman" w:hAnsi="Times New Roman"/>
          <w:sz w:val="18"/>
          <w:szCs w:val="18"/>
          <w:color w:val="auto"/>
        </w:rPr>
        <w:t>”) providing for revolving commitments (“</w:t>
      </w:r>
      <w:r>
        <w:rPr>
          <w:rFonts w:ascii="Times New Roman" w:cs="Times New Roman" w:eastAsia="Times New Roman" w:hAnsi="Times New Roman"/>
          <w:sz w:val="18"/>
          <w:szCs w:val="18"/>
          <w:u w:val="single" w:color="auto"/>
          <w:color w:val="auto"/>
        </w:rPr>
        <w:t>Replacement Revolving Facility Commitments</w:t>
      </w:r>
      <w:r>
        <w:rPr>
          <w:rFonts w:ascii="Times New Roman" w:cs="Times New Roman" w:eastAsia="Times New Roman" w:hAnsi="Times New Roman"/>
          <w:sz w:val="18"/>
          <w:szCs w:val="18"/>
          <w:color w:val="auto"/>
        </w:rPr>
        <w:t>” and the revolving loans thereunder,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which replace in whole or in part any Class of Revolving Facility Commitments under this Agreement. Each such notice shall specify the date (each, a “</w:t>
      </w:r>
      <w:r>
        <w:rPr>
          <w:rFonts w:ascii="Times New Roman" w:cs="Times New Roman" w:eastAsia="Times New Roman" w:hAnsi="Times New Roman"/>
          <w:sz w:val="18"/>
          <w:szCs w:val="18"/>
          <w:u w:val="single" w:color="auto"/>
          <w:color w:val="auto"/>
        </w:rPr>
        <w:t>Replacement Revolving Facility Effective Date</w:t>
      </w:r>
      <w:r>
        <w:rPr>
          <w:rFonts w:ascii="Times New Roman" w:cs="Times New Roman" w:eastAsia="Times New Roman" w:hAnsi="Times New Roman"/>
          <w:sz w:val="18"/>
          <w:szCs w:val="18"/>
          <w:color w:val="auto"/>
        </w:rPr>
        <w:t xml:space="preserve">”) on which the Borrower proposes that the Replacement Revolving Facility Commitments shall become effective, which shall be a date not less than five (5) Business Days after the date on which such notice is delivered to the Administrative Agent (or such shorter period agreed to by the Administrative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before and after giving effect to the establishment of such Replacement Revolving Facility Commitments on the Replacement Revolving Facility Effective Date, each of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shall be satisfied; (ii)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amounts used to pay fees, premiums, costs and expenses (including original issue discount) and accrued interest associated therewith; (iii) no Replacement Revolving Facility Commitments shall have a final maturity date (or require commitment reductions or amortizations) prior to the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Revolving Facility Maturity Date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taken as a whole shall (as determined by the Borrower in good faith) be substantially similar to, or no more restrictive to the Borrower and its Subsidiaries than, those, taken as a whole, applicable to the Revolving Facility Commitments so replaced (except to the extent such other terms apply solely to any period after the latest Revolving Facility Maturity Date in effect at the time of incurrence, or the Borrower elects to add such more restrictive terms for the benefit of the other Facilities, or are otherwise reasonably acceptable to the Administrative Agent); (v) there shall be no borrower (other than the Borrower) and no guarantors (other than the Guarantors (other than Holdings)) in respect of such Replacement Revolving Facility; (vi) Replacement Revolving Facility Commitments and extensions of credit thereunder shall not be secured by any asset of the Borrower and its subsidiaries other than the Collateral; and (vii) if such Replacement Revolving Facility is secured by Liens on the Collateral that rank junior in right of security to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2027 Revolving Loans and/or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 Loans, such Liens will be subject to a Permitted Junior Intercreditor Agreement. In addition, notwithstanding anything to the contrary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this Agreement, including </w:t>
      </w:r>
      <w:r>
        <w:rPr>
          <w:rFonts w:ascii="Times New Roman" w:cs="Times New Roman" w:eastAsia="Times New Roman" w:hAnsi="Times New Roman"/>
          <w:sz w:val="18"/>
          <w:szCs w:val="18"/>
          <w:u w:val="single" w:color="auto"/>
          <w:color w:val="000000"/>
        </w:rPr>
        <w:t>Section 2.18(c)</w:t>
      </w:r>
      <w:r>
        <w:rPr>
          <w:rFonts w:ascii="Times New Roman" w:cs="Times New Roman" w:eastAsia="Times New Roman" w:hAnsi="Times New Roman"/>
          <w:sz w:val="18"/>
          <w:szCs w:val="18"/>
          <w:color w:val="000000"/>
        </w:rPr>
        <w:t xml:space="preserve"> (which provisions shall not be applicable to this </w:t>
      </w:r>
      <w:r>
        <w:rPr>
          <w:rFonts w:ascii="Times New Roman" w:cs="Times New Roman" w:eastAsia="Times New Roman" w:hAnsi="Times New Roman"/>
          <w:sz w:val="18"/>
          <w:szCs w:val="18"/>
          <w:u w:val="single" w:color="auto"/>
          <w:color w:val="000000"/>
        </w:rPr>
        <w:t>Section 2.23</w:t>
      </w:r>
      <w:r>
        <w:rPr>
          <w:rFonts w:ascii="Times New Roman" w:cs="Times New Roman" w:eastAsia="Times New Roman" w:hAnsi="Times New Roman"/>
          <w:sz w:val="18"/>
          <w:szCs w:val="18"/>
          <w:color w:val="000000"/>
        </w:rPr>
        <w:t xml:space="preserve">), the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amounts used to pay fees, premiums, costs and expenses (including original issue discount) and accrued interest associated therewith (it being understood that such Replacement Revolving Facility Commitment may be provided by the Lenders holding the Term Loans being repaid and/or by any other person that would be a permitted Assignee hereunder) so long as (i) before and after giving effect to the establishment of such Replacement Revolving Facility Commitments on the Replacement Revolving Facility Effective Date, each of the conditions set forth in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 (iii) the final termination date of the Replacement Revolving Facility Commitments shall be no earlier than the Term Facility Maturity Date of the refinanced Term Loans, (iv) with respect to Replacement Revolving Loans secured by Liens on Collateral that rank junior in right of security to </w:t>
      </w:r>
      <w:r>
        <w:rPr>
          <w:rFonts w:ascii="Times New Roman" w:cs="Times New Roman" w:eastAsia="Times New Roman" w:hAnsi="Times New Roman"/>
          <w:sz w:val="18"/>
          <w:szCs w:val="18"/>
          <w:color w:val="FF0000"/>
          <w:strike w:val="1"/>
        </w:rPr>
        <w:t>the Initial</w:t>
      </w:r>
      <w:r>
        <w:rPr>
          <w:rFonts w:ascii="Times New Roman" w:cs="Times New Roman" w:eastAsia="Times New Roman" w:hAnsi="Times New Roman"/>
          <w:sz w:val="18"/>
          <w:szCs w:val="18"/>
          <w:u w:val="single" w:color="auto"/>
          <w:color w:val="0000FF"/>
        </w:rPr>
        <w:t>either the 2027 Revolving Loans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the 2028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 Loans, such Liens will be subject to a Permitted Junior Intercreditor Agreement, (v) there shall be no borrower (other than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Borrower) and no guarantors (other than the Guarantors (other than Holdings)) in respect of such Replacement Revolving Facility and (vi)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banks and replacement swingline lender, if any, under such Replacement Revolving Facility) taken as a whole shall (as determined by the Borrower in good faith) be substantially similar to, or no more restrictive to the Borrower and its Subsidiaries than, those, taken as a whole, applicable to the Term Loans being refinanced (except to the extent such covenants and other terms apply solely to any period after the Latest Maturity Date, or the Borrower elects to add such more restrictive terms for the benefit of the other Facilities, or are otherwise reasonably acceptable to the Administrative Agent). Solely to the extent that an Issuing Bank or the Swingline Lender is not a replacement issuing bank or a replacement swingline lender, as the case may be, under a Replacement Revolving Facility, it is understood and agreed that such Issuing Bank or the Swingline Lender shall not be required to issue any letters of credit or swingline loan under such Replacement Revolving Facility and, to the extent it is necessary for such Issuing Bank or the Swingline Lender to withdraw as an Issuing Bank or the Swingline Lender, as the case may be, at the time of the establishment of such Replacement Revolving Facility, such withdrawal shall be on terms and conditions reasonably satisfactory to such Issuing Bank or the Swingline Lender, as the case may be, in its sole discretion. The Borrower agrees to reimburse each Issuing Bank or the Swingline Lender, as the case may be, in full upon demand for any reasonable and documented out-of-pocket cost or expense attributable to such withdrawal.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The Borrower may approach any Lender or any other person that would be a permitted Assignee of a Revolving Facility Commitment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to provide all or a portion of the Replacement Revolving Facility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Lender offered or approached to 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Replacement Revolving Facility Commitments may, to the extent provided in the applicable Refinancing Amendment, be designated as an increase in any previously established Class of Revolving Facility Commitments.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The Borrower and each Lender providing the applicable Refinancing Term Loans and/or Replacement Revolving Facility Commitments (as applicable) shall execute and deliver to the Administrative Agent an amendment to this Agreement (a “</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xml:space="preserve">”) and such other documentation as the Administrative Agent shall reasonably specify to evidence such Refinancing Term Loans and/or Replacement Revolving Facility Commitments (as applicable). For purposes of this Agreement and the other Loan Documents, (i) if a Lender is providing a Refinancing Term Loan, such Lender will be deemed to have an Other Term Loan having the terms of such Refinancing Term Loan and (ii) if a Lender is providing a Replacement Revolving Facility Commitment, such Lender will be deemed to have an Other Revolving Facility Commitment having the terms of such Replacement Revolving Facility Commitment. Notwithstanding anything to the contrary set forth in this Agreement or any other Loan Document (including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(i) the incurrence of Refinancing Term Loans and Replacement Revolving Facility Commitments will not reduce the Incremental Amount,</w:t>
      </w:r>
    </w:p>
    <w:p>
      <w:pPr>
        <w:spacing w:after="0" w:line="1" w:lineRule="exact"/>
        <w:rPr>
          <w:sz w:val="20"/>
          <w:szCs w:val="20"/>
          <w:color w:val="auto"/>
        </w:rPr>
      </w:pPr>
    </w:p>
    <w:p>
      <w:pPr>
        <w:ind w:left="300" w:hanging="292"/>
        <w:spacing w:after="0"/>
        <w:tabs>
          <w:tab w:leader="none" w:pos="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Refinancing Term Loan or Replacement Revolving Facility Commitment is required to be in any minimum amount or any minimum increment,</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3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no condition to any incurrence of any Refinancing Term Loan or Replacement Revolving Facility Commitment at any time or from time to time other than those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as applicable, and (iv) all Refinancing Term Loans, Replacement Revolving Facility Commitments and all obligations in respect thereof shall be Loan Obligations under this Agreement and the other Loan Documents that rank equally and ratably in right of security with the Initial Term Loans and other Loan Obligations (other than Other Incremental Term Loans and Refinancing Term Loans that rank junior in right of security with any Term Loans, and except to the extent any such Refinancing Term Loans are secured by the Collateral on a junior lien basis in accordance with the provisions above, or are unsecured).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left="660"/>
        <w:spacing w:after="0"/>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u w:val="single" w:color="auto"/>
          <w:color w:val="auto"/>
        </w:rPr>
        <w:t>  Defaulting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definitions of “Required Lenders” or “Required Revolving Facility Lenders,” as applicable, and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following an Event of Default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of any amounts owing by such Defaulting Lender to any Issuing Bank or the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Issuing Banks’ Fronting Exposure with respect to such Defaulting Lender in accordance with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Issuing Banks or the Swingline Lender as a result of any judgment of a court of competent jurisdiction obtained by any Lender, Issuing Bank or the Swingline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(A)        No Defaulting Lender shall be entitled to receive any Commitment Fee for any period during which that Lender is a Defaulting Lender (and the Borrower shall not be required to pay any fee that otherwise would have been paid to that Defaulting Lender).</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Each Defaulting Lender shall be entitled to receive L/C Participation Fees for any period during which that Lender is a Defaulting Lender only to the extent allocable to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the stated amount of Letters of Credit for which it has provided Cash Collateral.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With respect to any L/C Participation Fee not required to be paid to any Defaulting Lender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(y) pay to each Issuing Bank and the Swingline Lender, as applicable, the amount of any such fee otherwise payable to such Defaulting Lender to the extent allocable to such Issuing Bank’s or the Swingline Lender’s Fronting Exposure to such Defaulting Lender, and (z) not be required to pay the remaining amount of any such fee.</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Letters of Credit and Swingline Loans shall be reallocated among the Non-Defaulting Lenders in accordance with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Revolving Facility Commitments (calculated without regard to such Defaulting Lender’s Revolving Facility Commitment) but only to the extent that (x)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the time of such reallocation (and, unless the Borrower has otherwise notified the Administrative Agent at such time, the Borrower shall be deemed to have represented and warranted that such conditions are satisfied at such time), and (y) such reallocation does not cause the aggregate Revolving Facility Credit Exposure of any Non-Defaulting Lender to exceed such Non-Defaulting Lender’s Revolving Facility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Cash Collateral, Repayment of Swingline Loans</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cannot, or can only partially, be effected, the Borrower shall, without prejudice to any right or remedy available to it hereunder or under law, within three (3) Business Days following the written request of (i) the Administrative Agent or (ii) the Swingline Lender or any Issuing Bank, as applicable (with a copy to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Swingline Loans in an amount equal to the Swingline Lender’s Fronting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Cash Collateralize the Issuing Banks’ Fronting Exposure in accordance with the procedures set forth in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Borrower and the Administrative Agent, the Swingline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as a result of such purchase) that portion of outstanding Revolving Facility Loans of the other Lenders or take such other actions as the Administrative Agent may determine to be necessary to cause the Revolving Facility Loans and funded and unfunded participations in Letters of Credit and Swingline Loans to be held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by the Lenders in accordance with their Revolving Facility Commitments (without giving effect to </w:t>
      </w:r>
      <w:r>
        <w:rPr>
          <w:rFonts w:ascii="Times New Roman" w:cs="Times New Roman" w:eastAsia="Times New Roman" w:hAnsi="Times New Roman"/>
          <w:sz w:val="18"/>
          <w:szCs w:val="18"/>
          <w:u w:val="single" w:color="auto"/>
          <w:color w:val="auto"/>
        </w:rPr>
        <w:t>Section 2.24(a)(iv)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all amendments, waivers or other modifications effected without its consent in accordance with the provisions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during such period shall be binding on it;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New Swingline Loans and Letters of Credit</w:t>
      </w:r>
      <w:r>
        <w:rPr>
          <w:rFonts w:ascii="Times New Roman" w:cs="Times New Roman" w:eastAsia="Times New Roman" w:hAnsi="Times New Roman"/>
          <w:sz w:val="18"/>
          <w:szCs w:val="18"/>
          <w:color w:val="auto"/>
        </w:rPr>
        <w:t>. So long as any Lender is a Defaulting Lender, (i) the Swingline Lender shall not be required to fund any Swingline Loans unless it is satisfied that it will have no Fronting Exposure after giving effect to such Swingline Loan and (ii) the Issuing Banks shall not be required to issue, extend, renew or increase any Letter of Credit unless it is satisfied that it will have no Fronting Exposure after giving effect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2.25          </w:t>
      </w:r>
      <w:r>
        <w:rPr>
          <w:rFonts w:ascii="Times New Roman" w:cs="Times New Roman" w:eastAsia="Times New Roman" w:hAnsi="Times New Roman"/>
          <w:sz w:val="18"/>
          <w:szCs w:val="18"/>
          <w:u w:val="single" w:color="auto"/>
          <w:color w:val="auto"/>
        </w:rPr>
        <w:t>  Loan Repurchases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Subject to the terms and conditions set forth or referred to below, the Borrower may from time to time, at its discretion, (1) offer to purchase Term Loans of individual Lenders in open market transactions or (2) conduct modified Dutch auctions in order to purchase Loans of one or more Classes (as determined by the Borrower) (this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Purchase Offer</w:t>
      </w:r>
      <w:r>
        <w:rPr>
          <w:rFonts w:ascii="Times New Roman" w:cs="Times New Roman" w:eastAsia="Times New Roman" w:hAnsi="Times New Roman"/>
          <w:sz w:val="18"/>
          <w:szCs w:val="18"/>
          <w:color w:val="auto"/>
        </w:rPr>
        <w:t>”), each such Purchase Offer to be managed exclusively by the Administrative Agent (or such other financial institution chosen by the Borrower and reasonably acceptable to the Administrative Agent) (in such capacity, the “</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so long as the following conditions are satisfied:</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each Purchase Offer shall be conducted in accordance with the procedures, terms and conditions set forth in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and the Auction Procedures;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no Default or Event of Default shall have occurred and be continuing on the date of the delivery of each notice of an auction and at the time of (and immediately after giving effect to) the purchase of any Term Loans in connection with any Purchase Offer;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the principal amount (calculated on the face amount thereof) of each and all Classes of Term Loans that the Borrower offers to purchase in any such Purchase Offer shall be no less than $25,000,000 (unless another amount is agreed to by the Administrative Agent) (across all such Classes);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the aggregate principal amount (calculated on the face amount thereof) of all Term Loans of the applicable Class or Classes so purchased by the Borrower shall automatically be cancelled and retired by the Borrower on the settlement date of the relevant purchase (and may not be resold) (without any increase to Adjusted Consolidated EBITDA as a result of any gains associated with cancellation of debt), and in no event shall the Borrower be entitled to any vote hereunder in connection with such Term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1300"/>
        <w:spacing w:after="0"/>
        <w:rPr>
          <w:sz w:val="20"/>
          <w:szCs w:val="20"/>
          <w:color w:val="auto"/>
        </w:rPr>
      </w:pPr>
      <w:r>
        <w:rPr>
          <w:rFonts w:ascii="Times New Roman" w:cs="Times New Roman" w:eastAsia="Times New Roman" w:hAnsi="Times New Roman"/>
          <w:sz w:val="18"/>
          <w:szCs w:val="18"/>
          <w:color w:val="auto"/>
        </w:rPr>
        <w:t>(v)           no more than one Purchase Offer with respect to any Class may be ongoing at any one time;</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          at the time of each purchase of Term Loans through a Purchase Offer, the Borrower shall have delivered to the Auction Manager an officer’s certificate of a Responsible Officer certifying as to compliance with the preceding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(vii)         any Purchase Offer with respect to any Class shall be offered to all Term Lenders holding Term Loans of such Class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no purchase of any Term Loans shall be made from the proceeds of any Revolving Facility Loan or Swingline Loan.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The Borrower must terminate any Purchase Offer if it fails to satisfy one or more of the conditions set forth above which are required to be met at the time which otherwise would have been the time of purchase of Term Loans pursuant to such Purchase Offer. If the Borrower commences any Purchase Offer (and all relevant requirements set forth above which are required to be satisfied at the time of the commencement of such Purchase Offer have in fact been satisfied), and if at such time of commencement the Borrower reasonably believes that all required conditions set forth above which are required to be satisfied at the time of the consummation of such Purchase Offer shall be satisfied, then the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the Borrower pursuant to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3" w:lineRule="auto"/>
        <w:tabs>
          <w:tab w:leader="none" w:pos="2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on the settlement date of each such purchase all accrued and unpaid interest (except to the extent otherwise set forth in the relevant offering documents), if any, on the purchased Loans of the applicable Class or Classes up to the settlement date of such purchase and (y) such purchases (and the payments made by the Borrower and the cancellation of the purchased Term Loans, in each case in connection therewith) shall not constitute voluntary or mandatory payments or prepayments for purposes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The Administrative Agent and the Lenders hereby consent to the Purchase Offers and the other transactions effected pursuant to and in accordance with the terms of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contained herein, no Lender shall have an obligation to participate in any such Purchase Offer. For the avoidance of doubt, it is understood and agreed that the provisions of </w:t>
      </w:r>
      <w:r>
        <w:rPr>
          <w:rFonts w:ascii="Times New Roman" w:cs="Times New Roman" w:eastAsia="Times New Roman" w:hAnsi="Times New Roman"/>
          <w:sz w:val="18"/>
          <w:szCs w:val="18"/>
          <w:u w:val="single" w:color="auto"/>
          <w:color w:val="auto"/>
        </w:rPr>
        <w:t>Sections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will not apply to the purchases of Term Loans pursuant to Purchase Offers made pursuant to and in accordance with the provisions of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The Auction Manager acting in its capacity as such hereunder shall be entitled to the benefits of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color w:val="auto"/>
        </w:rPr>
        <w:t xml:space="preserve">(d)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(i) the Closing Date (after giving effect to the Transactions) and (ii) the date of each Credit Event (other than the Closing Date), as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 Borrower represents and warrants to the Lenders that: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Powers</w:t>
      </w:r>
      <w:r>
        <w:rPr>
          <w:rFonts w:ascii="Times New Roman" w:cs="Times New Roman" w:eastAsia="Times New Roman" w:hAnsi="Times New Roman"/>
          <w:sz w:val="18"/>
          <w:szCs w:val="18"/>
          <w:color w:val="auto"/>
        </w:rPr>
        <w:t xml:space="preserve">. The Borrower and each of the Subsidiaries which is a Loan Party or a Subsidiary that is a Material Subsidiary (a) is a partnership, limited liability company, corporation or other entity duly organized, validly existing and in good standing under the laws of the jurisdiction of its organization (to the extent that each such concept exists in such jurisdiction), (b) has all requisite power and authority to own its property and assets and to carry on its business as now conducted, (c) is qualified to do business in each jurisdiction where such qualification is required, except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(other than with respect to the Borrower),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(other than with respect to the Borrower), and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Authorization</w:t>
      </w:r>
      <w:r>
        <w:rPr>
          <w:rFonts w:ascii="Times New Roman" w:cs="Times New Roman" w:eastAsia="Times New Roman" w:hAnsi="Times New Roman"/>
          <w:sz w:val="18"/>
          <w:szCs w:val="18"/>
          <w:color w:val="auto"/>
        </w:rPr>
        <w:t>. The execution, delivery and performance by the Borrower and each of the Guarantors of each of the Loan Documents to which it is a party and the borrowings and other extensions of credit hereunder (a) have been duly authorized by all corporate, stockholder, partnership, limited liability company or other organizational action required to be obtained by the Borrower and such Guarantors and (b) will not</w:t>
      </w:r>
    </w:p>
    <w:p>
      <w:pPr>
        <w:spacing w:after="0" w:line="1" w:lineRule="exact"/>
        <w:rPr>
          <w:sz w:val="20"/>
          <w:szCs w:val="20"/>
          <w:color w:val="auto"/>
        </w:rPr>
      </w:pPr>
    </w:p>
    <w:p>
      <w:pPr>
        <w:jc w:val="both"/>
        <w:ind w:firstLine="8"/>
        <w:spacing w:after="0" w:line="251" w:lineRule="auto"/>
        <w:tabs>
          <w:tab w:leader="none" w:pos="2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violate (A) any provision of law, statute, rule or regulation applicable to the Borrower or any such Guarantor, (B) the certificate or articles of incorporation or other constitutive documents (including any partnership, limited liability company or operating agreements) or by-laws of the Borrower or any such Guarantor, (C) any applicable order of any court or any law, rule, regulation or order of any Governmental Authority applicable to the Borrower or any such Guarantor or (D) any provision of any indenture, certificate of designation for preferred stock, agreement or other instrument to which the Borrower or any such Guarantor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where any such conflict, violation, breach or default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would reasonably be expected to have, individually or in the aggregate, a Material Adverse Effect, or (iii) result in the creation or imposition of any Lien upon or with respect to any property or assets now owned or hereafter acquired by the Borrower or any such Guarantor, other than the Liens created by the Loan Documents and Permitted Liens.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Enforceability</w:t>
      </w:r>
      <w:r>
        <w:rPr>
          <w:rFonts w:ascii="Times New Roman" w:cs="Times New Roman" w:eastAsia="Times New Roman" w:hAnsi="Times New Roman"/>
          <w:sz w:val="18"/>
          <w:szCs w:val="18"/>
          <w:color w:val="auto"/>
        </w:rPr>
        <w:t>. This Agreement has been duly executed and delivered by the Borrower and constitutes, and each other Loan Document when executed and delivered by the Borrower and each Guarantor that is party thereto will constitute, a legal, valid and binding obligation of such Loan Party enforceable against the Borrower and each such Guarantor in accordance with its terms, subject to (a) the effects of bankruptcy, insolvency, moratorium, reorganization, fraudulent conveyance or other similar laws affecting creditors’ rights generally, (b) general principles of equity (regardless of whether such enforceability is considered in a proceeding in equity or at law), (c) implied covenants of good faith and fair dealing, and (d) the need for filings and registrations necessary to perfect the Liens on the Collateral granted by the Loan Parties in favor of the Collateral Agent.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Governmental Approvals</w:t>
      </w:r>
      <w:r>
        <w:rPr>
          <w:rFonts w:ascii="Times New Roman" w:cs="Times New Roman" w:eastAsia="Times New Roman" w:hAnsi="Times New Roman"/>
          <w:sz w:val="18"/>
          <w:szCs w:val="18"/>
          <w:color w:val="auto"/>
        </w:rPr>
        <w:t xml:space="preserve">. No action, consent or approval of, registration or filing with or any other action by any Governmental Authority is or will be required for the execution, delivery or performance of each Loan Document to which the Borrower or any Guarantor is a party, except for (a) the filing of Uniform Commercial Code financing statements, (b) filings with the United States Patent and Trademark Office and the United States Copyright Office and comparable offices in foreign jurisdictions and equivalent filings in foreign jurisdictions, (c) such as have been made or obtained and are in full force and effect, (d) such actions, consents and approvals the failure of which to be obtained or made would not reasonably be expected to have a Material Adverse Effect and (e) filings or other actions listed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xml:space="preserve"> and any other filings or registrations required to perfect Liens created by the Security Documents.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(a) Annual Borrower Financial Statements and (b) Quarterly Borrower Financial Statements, in each case, were prepared in accordance with GAAP applied on a consistent basis throughout the periods covered thereby, except, in the case of interim period financial statements, for the absence of notes and for normal year-end adjustments and except as otherwise noted therein.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No Material Adverse Effect</w:t>
      </w:r>
      <w:r>
        <w:rPr>
          <w:rFonts w:ascii="Times New Roman" w:cs="Times New Roman" w:eastAsia="Times New Roman" w:hAnsi="Times New Roman"/>
          <w:sz w:val="18"/>
          <w:szCs w:val="18"/>
          <w:color w:val="auto"/>
        </w:rPr>
        <w:t>. Since the Closing Date, there has been no event or circumstance that, individually or in the aggregate with other events or circumstances, has had or would reasonably be expected to have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Title to Properties; Possession Under Leases</w:t>
      </w:r>
      <w:r>
        <w:rPr>
          <w:rFonts w:ascii="Times New Roman" w:cs="Times New Roman" w:eastAsia="Times New Roman" w:hAnsi="Times New Roman"/>
          <w:sz w:val="18"/>
          <w:szCs w:val="18"/>
          <w:color w:val="auto"/>
        </w:rPr>
        <w:t>. Each of the Borrower and its Subsidiaries has valid title in fee simple or equivalent to, or valid leasehold interests in, or easements or other limited property interests in, all its Real Properties and has valid title to its personal property and assets, in each case, free and clear of Liens, other than Permitted Liens or Liens arising by operation of law and except for defects in title that do not materially interfere with its ability to conduct its business as currently conducted or to utilize such properties and assets for their intended purposes and except where the failures to have such title would not reasonably be expected to have, individually or in the aggregate,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  Litigation; Compliance with Laws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There are no actions, suits, proceedings or investigations at law or in equity or by or on behalf of any Governmental Authority or in arbitration now pending, or, to the knowledge of the Borrower, threatened in writing against the Borrower or any of its Subsidiaries or any business, property or rights of any such person that would reasonably be expected to have, individually or in the aggregate, a Material Adverse Effect, except for any action, suit or proceeding at law or in equity or by, before or on behalf of any Governmental Authority or in arbitration disclosed on </w:t>
      </w:r>
      <w:r>
        <w:rPr>
          <w:rFonts w:ascii="Times New Roman" w:cs="Times New Roman" w:eastAsia="Times New Roman" w:hAnsi="Times New Roman"/>
          <w:sz w:val="18"/>
          <w:szCs w:val="18"/>
          <w:u w:val="single" w:color="auto"/>
          <w:color w:val="auto"/>
        </w:rPr>
        <w:t>Schedule 3.09</w:t>
      </w:r>
      <w:r>
        <w:rPr>
          <w:rFonts w:ascii="Times New Roman" w:cs="Times New Roman" w:eastAsia="Times New Roman" w:hAnsi="Times New Roman"/>
          <w:sz w:val="18"/>
          <w:szCs w:val="18"/>
          <w:color w:val="auto"/>
        </w:rPr>
        <w:t>, 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None of the Borrower, its Subsidiaries or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Federal Reserve Regulations</w:t>
      </w:r>
      <w:r>
        <w:rPr>
          <w:rFonts w:ascii="Times New Roman" w:cs="Times New Roman" w:eastAsia="Times New Roman" w:hAnsi="Times New Roman"/>
          <w:sz w:val="18"/>
          <w:szCs w:val="18"/>
          <w:color w:val="auto"/>
        </w:rPr>
        <w:t>. No part of the proceeds of any Loans will be used by the Borrower and its Subsidiaries in any manner that would result in a violation of Regulation T, Regulation U or Regulation X.</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None of the Borrower or any of the other Loan Parties is required to be registered as an “investment company” within the meaning of the Investment Company Act of 1940,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Borrower will use the proceeds of the Revolving Facility Loans and Swingline Loans, and may request the issuance of Letters of Credit, solely for general corporate purposes (including, without limitation, in the case of Letters of Credit, for the back-up or replacement of existing letters of credit). The Borrower will use the proceeds of Sustainability Loans in compliance with the Sustainability Financing Framework.</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The Borrower will use the proceeds of the Initial Term Loans incurred on or prior to the Closing Date, together with the proceeds of the Equity Raise, to effect the Closing Date Refinancing and the other Transactions, including payment of the Transaction Costs.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3.13          </w:t>
      </w:r>
      <w:r>
        <w:rPr>
          <w:rFonts w:ascii="Times New Roman" w:cs="Times New Roman" w:eastAsia="Times New Roman" w:hAnsi="Times New Roman"/>
          <w:sz w:val="17"/>
          <w:szCs w:val="17"/>
          <w:u w:val="single" w:color="auto"/>
          <w:color w:val="auto"/>
        </w:rPr>
        <w:t>  Tax Returns</w:t>
      </w:r>
      <w:r>
        <w:rPr>
          <w:rFonts w:ascii="Times New Roman" w:cs="Times New Roman" w:eastAsia="Times New Roman" w:hAnsi="Times New Roman"/>
          <w:sz w:val="17"/>
          <w:szCs w:val="17"/>
          <w:color w:val="auto"/>
        </w:rPr>
        <w:t>. Except as would not, individually or in the aggregate, reasonably be expected to result in a Material Adverse Effect,</w:t>
      </w:r>
    </w:p>
    <w:p>
      <w:pPr>
        <w:spacing w:after="0" w:line="39" w:lineRule="exact"/>
        <w:rPr>
          <w:sz w:val="20"/>
          <w:szCs w:val="20"/>
          <w:color w:val="auto"/>
        </w:rPr>
      </w:pPr>
    </w:p>
    <w:p>
      <w:pPr>
        <w:jc w:val="both"/>
        <w:ind w:firstLine="8"/>
        <w:spacing w:after="0" w:line="252" w:lineRule="auto"/>
        <w:tabs>
          <w:tab w:leader="none" w:pos="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its Subsidiaries has filed or caused to be filed all federal, state, local and non-U.S. Tax returns required to have been filed by it and each such Tax return is true and correct and (b) the Borrower and each of its Subsidiaries has timely paid or caused to be timely paid all Taxes due and payable by it (including in its capacity as a withholding agent), except for Taxes for which the Borrower or any of the Subsidiaries (as the case may be) has set aside on its books adequate reserves in accordance with GAAP and, in the case of any asserted Tax deficiency or assessment, which are being contested in good faith by appropriate proceedings and for which the Borrower or any of the Subsidiaries (as the case may be) has set aside on its books adequate reserves in accordance with GAAP.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u w:val="single" w:color="auto"/>
          <w:color w:val="auto"/>
        </w:rPr>
        <w:t>  No Material Misstatements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As of the Closing Date, all written information (other than the Projections, forward looking information and information of a general economic or industry specific nature)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concerning the Borrower, its Subsidiaries and any other transactions contemplated hereby included in the Lender Presentation or otherwise prepared by or on behalf of the foregoing or their representatives and made available to any Lenders or the Administrative Agent in connection with the transactions contemplated hereby, when taken as a whole and in light of the circumstances when furnished, was true and correct in all material respects, as of the date such Information was furnished to the Lenders and as of the Closing Date, with respect to Information provided prior thereto, and as of the date such Information was furnished to the Lenders (and as of the Closing Date, with respect to Information provided prior thereto), when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 (giving effect to all supplements and updates provided thereto).</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As of the Closing Date, the Projections prepared by or on behalf of the Borrower or any of their representatives and that have been made available to any Lender or the Administrative Agent in connection with the transactions contemplated hereby have been prepared in good faith based upon assumptions believed by the Borrower to be reasonable as of the date thereof (it being understood that such Projections are as to inherently uncertain future events and are not to be viewed as facts, such Projections are subject to significant uncertainties and contingencies and that actual results during the period or periods covered by any such Projections may differ significantly from the projected results, and that no assurance can be given or is being given that the projected results will be realized) and as of the date such Projections were furnished to the Lenders.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  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as would not, individually or in the aggregate, reasonably be expected to result in a Material Adverse Effect, each Plan is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compliance with the applicable provisions of ERISA, the Code and other federal or state laws.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Except as would not reasonably be expected, individually or in the aggregate, to result in a Material Adverse Effect, (i) no ERISA Event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occurred during the five year period prior to the date on which this representation is made or deemed made or is reasonably expected to occur, (ii) no Plan has failed to satisfy the minimum funding standard (within the meaning of Section 412 of the Code or Section 302 of ERISA) applicable to such Plan, whether or not waived, (iii) none of the Borrower, any of its Subsidiaries or any ERISA Affiliate has incurred, or reasonably expects to incur, any liability under Title IV of ERISA with respect to any Plan (other than premiums due and not delinquent under Section 4007 of ERISA), (iv) none of the Borrower, any of its Subsidiaries or any ERISA Affiliate has incurred, or reasonably expects to incur, any liability (and no event has occurred which, with the giving of notice under Section 4219 of ERISA, would result in such liability) under Section 4201 of ERISA with respect to a Multiemployer Plan and (v) none of the Borrower, any of its Subsidiaries or any ERISA Affiliate has engaged in a transaction that could be subject to Section 4069 or 4212(c) of ERISA.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3.16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xml:space="preserve">. Except (i) as to matters set forth on </w:t>
      </w:r>
      <w:r>
        <w:rPr>
          <w:rFonts w:ascii="Times New Roman" w:cs="Times New Roman" w:eastAsia="Times New Roman" w:hAnsi="Times New Roman"/>
          <w:sz w:val="18"/>
          <w:szCs w:val="18"/>
          <w:u w:val="single" w:color="auto"/>
          <w:color w:val="auto"/>
        </w:rPr>
        <w:t>Schedule 3.16</w:t>
      </w:r>
      <w:r>
        <w:rPr>
          <w:rFonts w:ascii="Times New Roman" w:cs="Times New Roman" w:eastAsia="Times New Roman" w:hAnsi="Times New Roman"/>
          <w:sz w:val="18"/>
          <w:szCs w:val="18"/>
          <w:color w:val="auto"/>
        </w:rPr>
        <w:t xml:space="preserve"> and (ii) as to matters that would not reasonably be expected to have, individually or in the aggregate, a Material Adverse Effect: (a) no written notice, request for information, order, complaint or penalty has been received by the Borrower or any of its Subsidiaries, and there are no judicial, administrative or other actions, suits or proceedings pending or, to the Borrower’s knowledge, threatened which allege a violation of or liability under any Environmental Laws, in each case relating to the Borrower or any of its Subsidiaries, (b) each of the Borrower and its Subsidiaries has all environmental permits, licenses, authorizations and other approvals necessary for its operations to comply with all Environmental Laws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and is, and in the prior eighteen (18) month period, has been, in compliance with the terms of such Environmental Permits and with all other Environmental Laws, (c) no Hazardous Material is located at, on or under any property currently or, to the Borrower’s knowledge, formerly owned, operated or leased by the Borrower or any of its Subsidiaries that would reasonably be expected to give rise to any cost, liability or obligation of the Borrower or any of its Subsidiaries under any Environmental Laws or Environmental Permits, and no Hazardous Material has been generated, used, treated, stored, handled, disposed of or controlled, transported or Released at any location in a manner that would reasonably be expected to give rise to any cost, liability or obligation of the Borrower or any of its Subsidiaries under any Environmental Laws or Environmental Permits, (d) there are no agreements in which the Borrower or any of its Subsidiaries has expressly assumed or undertaken responsibility for any known or reasonably likely liability or obligation of any other person arising under or relating to Environmental Laws, and (e) there has been no written environmental assessment or audit conducted (other than customary assessments not revealing anything that would reasonably be expected to result in a Material Adverse Effect) by or on behalf of the Borrower or any of the Subsidiaries of any property currently or, to the Borrower’s knowledge, formerly owned, operated or leased by the Borrower or any of the Subsidiaries that has not been made available to the Administrative Agent prior to the Closing Date.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3.17          </w:t>
      </w:r>
      <w:r>
        <w:rPr>
          <w:rFonts w:ascii="Times New Roman" w:cs="Times New Roman" w:eastAsia="Times New Roman" w:hAnsi="Times New Roman"/>
          <w:sz w:val="18"/>
          <w:szCs w:val="18"/>
          <w:u w:val="single" w:color="auto"/>
          <w:color w:val="auto"/>
        </w:rPr>
        <w:t>  Security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Each Security Document is effective to create in favor of the Collateral Agent (for the benefit of the Secured Parties) a legal, valid and enforceable security interest in the Collateral described therein and proceeds thereof. As of the Closing Date, the case of the Pledged Collateral described in the Collateral Agreement, when certificates or promissory notes, as applicable, representing such Pledged Collateral and required to be delivered under the applicable Security Document are delivered to the Collateral Agent, and in the case of the other Collateral described in the Collateral Agreement (other than the Intellectual Property as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when financing statements and other filings specified in the Perfection Certificate are filed in the offices specified in the Perfection Certificate, the Collateral Agent (for the benefit of the Secured Parties) shall have a fully perfected Lien (subject to all Permitted Liens)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or possession, in each case prior and superior in right to the Lien of any other person (except Permitted Liens).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When the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Collateral Agent (for the benefit of the Secured Parties) shall have a fully perfected Lien on, and security interest in, all right, title and interest of the Loan Parties thereunder in the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registered trademarks and patents, trademark and patent applications and registered copyrights acquired by the Loan Parties after the Closing Date).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Notwithstanding anything herein (including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or in any other Loan Document to the contrary, neither the Borrower nor any other Loan Party (other than any Loan Party that is a Foreign Subsidiary) makes any representation or warranty as to the effects of perfection or non-perfection, the priority or the enforceability of any pledge of or security interest in any Equity Interests of any Foreign Subsidiary, or as to the rights and remedies of the Agents or any Lender with respect thereto, under foreign law, except, in each case, with respect to the Equity Interests of any Foreign Subsidiary that is a Loan Party.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The Mortgages, when executed and delivered after the Amendment No. 3 Effective Date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Amendment No. 3, shall be effective to create in favor of the Collateral Agent (for the benefit of the Secured Parties) legal, valid and enforceable Liens on all of the applicable Loan Parties’ rights, titles and interests in and to the Mortgaged Property thereunder and the proceeds thereof, and when such Mortgages are filed or recorded in the proper real estate filing or recording offices, and all relevant mortgage taxes and recording charges are duly paid, the Collateral Agent (for the benefit of the Secured Parties) shall have valid Liens and security interest in, all rights, titles and interests of the applicable Loan Party in such Mortgaged Property, and, to the extent applicable, subject to Section 9-315 of the Uniform Commercial Code, the proceeds thereof, in each case prior and superior in right to the Lien of any other person, except for Permitted Liens.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3.18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xml:space="preserve">. Immediately after giving effect to the Transactions on the Closing Date and the making of each Initial Term Loan or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Facility Loans on the Closing Date and the application of the proceeds of such Initial Term Loans and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Facility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(i) the fair value of the assets of the Borrower and its Subsidiaries on a consolidated basis, exceeds, on a consolidated basis, their debts and liabilities, subordinated, contingent or otherwise; (ii)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Borrower and its Subsidiaries, on a consolidated basis, are able to pay their debts and liabilities, subordinated, contingent or otherwise, as such debts and liabilities become absolute and matured; and (iv) the Borrower and its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left="660"/>
        <w:spacing w:after="0"/>
        <w:rPr>
          <w:sz w:val="20"/>
          <w:szCs w:val="20"/>
          <w:color w:val="auto"/>
        </w:rPr>
      </w:pPr>
      <w:r>
        <w:rPr>
          <w:rFonts w:ascii="Times New Roman" w:cs="Times New Roman" w:eastAsia="Times New Roman" w:hAnsi="Times New Roman"/>
          <w:sz w:val="18"/>
          <w:szCs w:val="18"/>
          <w:color w:val="auto"/>
        </w:rPr>
        <w:t>Section 3.19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color w:val="auto"/>
        </w:rPr>
        <w:t>. Except as, individually or in the aggregate, would not reasonably be expected to have a Material Adverse Effect:</w:t>
      </w:r>
    </w:p>
    <w:p>
      <w:pPr>
        <w:spacing w:after="0" w:line="27" w:lineRule="exact"/>
        <w:rPr>
          <w:sz w:val="20"/>
          <w:szCs w:val="20"/>
          <w:color w:val="auto"/>
        </w:rPr>
      </w:pPr>
    </w:p>
    <w:p>
      <w:pPr>
        <w:jc w:val="both"/>
        <w:ind w:firstLine="8"/>
        <w:spacing w:after="0" w:line="251"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strikes or other labor disputes pending or threatened against the Borrower or any of the Subsidiaries; (b) the hours worked and payments made to employees of the Borrower and the Subsidiaries have not been in violation of the Fair Labor Standards Act or any other applicable law dealing with such matters; and (c) all payments due from the Borrower or any of the Subsidiaries or for which any claim may be made against the Borrower or any of the Subsidiaries on account of wages and employee health and welfare insurance and other benefits have been paid or accrued as a liability on the books of the Borrower or such Subsidiary to the extent required by GAAP. Except as, individually or in the aggregate, would not reasonably be expected to have a Material Adverse Effect, the consummation of the Transactions will not give rise to a right of termination or right of renegotiation on the part of any union under any material collective bargaining agreement to which the Borrower or any of the Subsidiaries (or any predecessor) is a party or by which the Borrower or any of the Subsidiaries (or any predecessor) is bound.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3.20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sets forth a true, complete and correct description, in all material respects, of all material insurance (excluding any title insurance) maintained by or on behalf of the Borrower or the Subsidiaries as of the Closing Date. As of such date, such insurance is in full force and effect.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3.21          </w:t>
      </w:r>
      <w:r>
        <w:rPr>
          <w:rFonts w:ascii="Times New Roman" w:cs="Times New Roman" w:eastAsia="Times New Roman" w:hAnsi="Times New Roman"/>
          <w:sz w:val="18"/>
          <w:szCs w:val="18"/>
          <w:u w:val="single" w:color="auto"/>
          <w:color w:val="auto"/>
        </w:rPr>
        <w:t>  Intellectual Property; Licenses, Etc.</w:t>
      </w:r>
      <w:r>
        <w:rPr>
          <w:rFonts w:ascii="Times New Roman" w:cs="Times New Roman" w:eastAsia="Times New Roman" w:hAnsi="Times New Roman"/>
          <w:sz w:val="18"/>
          <w:szCs w:val="18"/>
          <w:color w:val="auto"/>
        </w:rPr>
        <w:t xml:space="preserve"> Except as would not reasonably be expected to have a Material Adverse Effect or as set forth in </w:t>
      </w:r>
      <w:r>
        <w:rPr>
          <w:rFonts w:ascii="Times New Roman" w:cs="Times New Roman" w:eastAsia="Times New Roman" w:hAnsi="Times New Roman"/>
          <w:sz w:val="18"/>
          <w:szCs w:val="18"/>
          <w:u w:val="single" w:color="auto"/>
          <w:color w:val="auto"/>
        </w:rPr>
        <w:t>Schedule 3.21</w:t>
      </w:r>
      <w:r>
        <w:rPr>
          <w:rFonts w:ascii="Times New Roman" w:cs="Times New Roman" w:eastAsia="Times New Roman" w:hAnsi="Times New Roman"/>
          <w:sz w:val="18"/>
          <w:szCs w:val="18"/>
          <w:color w:val="auto"/>
        </w:rPr>
        <w:t xml:space="preserve">, (a) the Borrower and each of its Subsidiaries owns, or possesses the right to use, all Intellectual Property reasonably necessary in the operation of their respective businesses, (b) to the knowledge of the Borrower, the Borrower and its Subsidiaries are not interfering with, infringing upon, misappropriating or otherwise violating Intellectual Property of any person, and (c) (i) no claim or litigation regarding any of the Intellectual Property owned by the Borrower and its Subsidiaries is pending or, to the knowledge of the Borrower, threatened and (ii) to the knowledge of the Borrower, no claim or litigation regarding any other Intellectual Property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is pending or threatened.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3.22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Except as would not reasonably be expected to have a Material Adverse Effect, the Borrower and each of its Subsidiaries is in compliance with the USA PATRIOT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3.23          </w:t>
      </w:r>
      <w:r>
        <w:rPr>
          <w:rFonts w:ascii="Times New Roman" w:cs="Times New Roman" w:eastAsia="Times New Roman" w:hAnsi="Times New Roman"/>
          <w:sz w:val="18"/>
          <w:szCs w:val="18"/>
          <w:u w:val="single" w:color="auto"/>
          <w:color w:val="auto"/>
        </w:rPr>
        <w:t>  Anti-Corruption Laws and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None of (a) the Borrower or any Subsidiary or (b) to the knowledge of the Borrower, any director, officer, employee of the Borrower or any Subsidiary that will act in any capacity in connection with, is a Sanctioned Person. No proceeds of the Loans or Letter of Credit have been or shall be used by the Borrower or any of its Subsidiaries directly or, to the knowledge of the Borrower, indirectly, (i) in furtherance of an offer, payment, promise to pay, or authorization of the payment or giving of money, or anything else of value, to any person in violation of any Anti-Corruption Laws or (ii) for the purpose of funding, financing or facilitating any activities, business or transaction of or with any person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“Sanctioned Person” or, to the knowledge of the Borrower, any person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definition of “Sanctioned Person,” or in any Sanctioned Country, to the extent such activities, businesses or transaction would be prohibited by Sanctions if conducted by a corporation incorporated in the United States, the United Kingdom or in a European Union member state.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Since the Closing Date, the Borrower and its Subsidiaries have conducted their business in compliance in all material respects with applicable Anti-Corruption Laws, as amended, and regulations thereunder, and have instituted and maintained policies and procedures reasonably designed to achieve compliance with such laws and regulations.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3.24          </w:t>
      </w:r>
      <w:r>
        <w:rPr>
          <w:rFonts w:ascii="Times New Roman" w:cs="Times New Roman" w:eastAsia="Times New Roman" w:hAnsi="Times New Roman"/>
          <w:sz w:val="18"/>
          <w:szCs w:val="18"/>
          <w:u w:val="single" w:color="auto"/>
          <w:color w:val="auto"/>
        </w:rPr>
        <w:t>  Title to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Each applicable Loan Party has good and valid record title to, valid leasehold interests in, or rights to use all properties (including the Mortgaged Properties) that are necessary for the operation of their respective businesses as currently conducted and as proposed to be conducted, free and clear of all Liens (except Permitted Liens and minor defects in title) and except where the failure to have such good title or interest would not reasonably be expected to result in a Material Adverse Effect.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3.24</w:t>
      </w:r>
      <w:r>
        <w:rPr>
          <w:rFonts w:ascii="Times New Roman" w:cs="Times New Roman" w:eastAsia="Times New Roman" w:hAnsi="Times New Roman"/>
          <w:sz w:val="18"/>
          <w:szCs w:val="18"/>
          <w:color w:val="auto"/>
        </w:rPr>
        <w:t xml:space="preserve"> contains a complete and accurate list of all Material Real Property as of the Amendment No. 3 Effective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Conditions of Lending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Closing Date</w:t>
      </w:r>
      <w:r>
        <w:rPr>
          <w:rFonts w:ascii="Times New Roman" w:cs="Times New Roman" w:eastAsia="Times New Roman" w:hAnsi="Times New Roman"/>
          <w:sz w:val="18"/>
          <w:szCs w:val="18"/>
          <w:color w:val="auto"/>
        </w:rPr>
        <w:t xml:space="preserve">. The effectiveness of the Commitments hereunder and the obligations of each Revolving Facility Lender, each Issuing Bank and each Term Lender with an Initial Term Loan Commitment with respect to each Credit Event on the Closing Date, are subject only to the satisfaction (or waiver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of the following conditions: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The Administrative Agent shall have received from each of the Borrower, the Issuing Bank and the Lenders a counterpart of this Agreement signed on behalf of such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The Administrative Agent shall have received a Borrowing Request as required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in respect of any Loans to be made on the Closing Date and, in the case of any Letter of Credit to be issued on the Closing Date, the applicable Issuing Bank and the Administrative Agent shall have received a notice requesting the issuance of such Letter of Credit as required by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To the extent required to be satisfied on the Closing Date, the Collateral and Guarantee Requirement shall be satisfied (or waived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as of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(d)           The Administrative Agent shall have received a certificate of a Responsible Officer of the Borrower stating that the Specified Representations are true and correct in all material respects as of the Closing Date (after giving effect to the Transactions)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The Lenders shall have received a solvency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signed by the chief executive officer, chief financial officer, chief accounting officer or other officer with equivalent duties of the Borrower confirming the solvency of the Borrower and its Subsidiaries on a consolidated basis after giving effect to the Transactions on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Administrative Agent shall have received, on behalf of themselves, the Lenders and each Issuing Bank, a written opinion of</w:t>
      </w:r>
    </w:p>
    <w:p>
      <w:pPr>
        <w:spacing w:after="0" w:line="27" w:lineRule="exact"/>
        <w:rPr>
          <w:sz w:val="20"/>
          <w:szCs w:val="20"/>
          <w:color w:val="auto"/>
        </w:rPr>
      </w:pPr>
    </w:p>
    <w:p>
      <w:pPr>
        <w:ind w:left="220" w:hanging="212"/>
        <w:spacing w:after="0"/>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Wachtell, Lipton, Rosen &amp; Katz, as special New York counsel for the Loan Parties, (ii) Kutak Rock LLP, as Arkansas counsel for the Loan Parties, and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McGuireWoods LLP, as North Carolina counsel for the Loan Parties, or, in each case, such other firm as may be reasonably acceptable to the Administrative Agent, in each case (A) dated the Closing Date, (B) addressed to the Administrative Agent, the Issuing Bank and the Lenders on the Closing Date and (C) in form and substance reasonably satisfactory to the Administrative Agent covering such customary matters relating to the Loan Documents as the Administrative Agent shall reasonably request.</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           The Administrative Agent shall have received a certificate of the Secretary or Assistant Secretary or similar officer of each Loan Party dated the Closing Date and certifying:</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that attached thereto is a true and complete copy of the certificate or articles of incorporation, certificate of limited partnership, certificate of formation or other equivalent constituent and governing documents, including all amendments thereto, of such Loan Party, certified as of a recent date by the Secretary of State (or other similar official or Governmental Authority) of the jurisdiction of its organization or by the Secretary or Assistant Secretary or similar officer of such Loan Party or other person duly authorized by the constituent documents of such Loan Party,</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that attached thereto is a true and complete copy of a certificate as to the good standing of such Loan Party (to the extent that such concept exists in such jurisdiction) as of a recent date from such Secretary of State (or other similar official or Governmental Authority),</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that attached thereto is a true and complete copy of the by-laws (or partnership agreement, limited liability company agreement or other equivalent constituent and governing documents) of such Loan Party as in effect on the Closing Date and at all times since a date prior to the date of the resolutions described in the following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that such resolutions have not been modified, rescinded or amended and are in full force and effect on the Closing Date, and</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           as to the incumbency and specimen signature of each officer or authorized signatory executing any Loan Document or any other document delivered in connection herewith on behalf of such Loan Party.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The Administrative Agent shall have received a completed Perfection Certificate, dated the Closing Date and signed by a Responsible Officer of the Borrower, together with all attachments contemplated thereby, and the results of a search of the Uniform Commercial Code (or equivalent), Tax and judgment, United States Patent and Trademark Office and United States Copyright Office filings made with respect to the Loan Parties in the jurisdictions contemplated by the Perfection Certificate and copies of the financing statements (or similar documents) disclosed by such search.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The Administrative Agent shall have received (i) the Annual Borrower Financial Statements and (ii) the Quarterly Borrower Financial Statements.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(j)           Since December 31, 2021, there has not been any Company Material Adverse Effect (as defined in the Transaction Agreement) or any event, change, effect or development that, individually or in the aggregate, would reasonably be expected to have a Material Adverse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The Closing Date Refinancing shall have been consummated prior to, or shall be consummated substantially concurrently with, the initial borrowing under the Facilities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           The Equity Raise shall have raised (or shall raise substantially concurrently with the initial borrowing under the Facilities hereunder) gross proceeds to the Borrower of not less than $150,000,000, after giving effect to any Restricted Payments made on the Closing Date. After giving effect to the Equity Raise and the other Transactions, the Total Net Leverage Ratio shall not be more than 4.00 to 1.00.</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           The Arranger shall have received, at least ten (10) Business Days prior to the Closing Date, (i) all documentation and other information required with respect to the Loan Parties by regulatory authorities under applicable “know your customer” and anti-money laundering rules and regulations, including without limitation the USA PATRIOT Act and (ii) if the Borrower qualifies as a “legal entity customer” under the Beneficial Ownership Regulation, the Borrower shall have delivered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to the extent requested in writing at least fifteen (15) Business Days prior to the Closing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           The Agents shall have received all fees payable thereto or to any Lender on or prior to the Closing Date and, to the extent invoiced at least three (3) Business Days prior to the Closing Date, reimbursement or payment of all reasonable and documented out-of-pocket expenses (including reasonable fees, charges and disbursements of Cahill Gordon &amp; Reindel LLP) required to be reimbursed or paid by the Loan Parties hereunder or under any Loan Document on or prior to the Closing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Subsequent Credit Events</w:t>
      </w:r>
      <w:r>
        <w:rPr>
          <w:rFonts w:ascii="Times New Roman" w:cs="Times New Roman" w:eastAsia="Times New Roman" w:hAnsi="Times New Roman"/>
          <w:sz w:val="18"/>
          <w:szCs w:val="18"/>
          <w:color w:val="auto"/>
        </w:rPr>
        <w:t>. Each Credit Event after the Closing Date is subject to the satisfaction (or waiver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of the following conditions precedent on the date of such Credit Event: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The Administrative Agent shall have received, in the case of a Borrowing, a Borrowing Request as required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a Borrowing Request shall have been deemed given) or, in the case of the issuance of a Letter of Credit, the applicable Issuing Bank and the Administrative Agent shall have received a notice requesting the issuance of such Letter of Credit as required by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with respect to Incremental Term Loans or Incremental Revolving Loans used to finance a Limited Condition Transaction, the representations and warranties of the Borrowers and each other Loan Party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other Loan Document shall be true and correct in all material respects on and as of the date of such Credit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with respect to Incremental Term Loans or Incremental Revolving Loans used to finance a Limited Condition Transaction, at the time of and immediately after such Credit Event (other than an amendment, extension or renewal of a Letter of Credit without any increase in the stated amount of such Letter of Credit), as applicable, no Event of Default or Default shall have occurred and be continuing.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Solely with respect to the Amendment No. 1 Delayed Draw Term Loans, the proceeds of any borrowing of Amendment No. 1 Delayed Draw Term Loans shall be used in compliance with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Solely with respect to Credit Events occurring on after the Amendment No. 3 Effective Date and prior to the termination of the Covenant Relief Period, after giving effect to the use of proceeds of such Credit Event (including (i) any general use of proceeds contemplated in good faith within five (5) Business Days of such Credit Event, and (ii) any use of proceeds for either capital expenditures related to the Borrower’s extraction, bottling and canning facility located in Conway, Arkansas or Select Milk JV Investments contemplated in good faith within twenty (20) Business Days of such Credit Event), the Unrestricted Cash Amount shall not exceed $20,000,000 (it being understood that on the date of such Credit Event, the Borrower shall deliver to the Administrative Agent an Anti-Cash Hoarding Certificate certifying to the satisfaction of this condition set forth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u w:val="single" w:color="auto"/>
          <w:color w:val="auto"/>
        </w:rPr>
        <w:t>  Determinations Under Section 4.01</w:t>
      </w:r>
      <w:r>
        <w:rPr>
          <w:rFonts w:ascii="Times New Roman" w:cs="Times New Roman" w:eastAsia="Times New Roman" w:hAnsi="Times New Roman"/>
          <w:sz w:val="18"/>
          <w:szCs w:val="18"/>
          <w:color w:val="auto"/>
        </w:rPr>
        <w:t xml:space="preserve">. For purposes of determining compliance with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shall be deemed to have consented to, approved or accepted or to be satisfied with each document or other matter required thereunder to be consented to or approved by or acceptable or satisfactory to the Administrative Agent or the Lenders unless an officer of the Administrative Agent responsible for the transactions contemplated by this Agreement shall have received written notice from such Lender prior to the Closing Date, specifying its objection thereto in reasonable detail. The Administrative Agent shall promptly notify the Lenders and the Borrower in writing of the occurrence of the Closing Date and such notification shall be conclusive and binding.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Affirmative Covenants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 covenants and agrees with each Lender that from and after the Closing Date until the Termination Date, unless the Required Lenders shall otherwise consent in writing, the Borrower will, and will cause each of the Subsidiaries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Existence; Business and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Do or cause to be done all things necessary to preserve, renew and keep in full force and effect its legal existence, except (i) in the case of a Subsidiary of the Borrower, where the failure to do so would not reasonably be expected to have a Material Adverse Effect, (ii) as otherwise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and (iii) for the liquidation or dissolution of Subsidiaries if the assets of such Subsidiaries to the extent they exceed estimated liabilities are acquired by the Borrower or a Wholly Owned Subsidiary of the Borrower in such liquidation or dissolution.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used in the conduct of its business, and (ii) at all times maintain, protect and preserve all property necessary to the normal conduct of its business and keep such property in good repair, working order and condition (ordinary wear and tear excepted), from time to time make, or cause to be made, all needful and proper repairs, renewals, additions, improvements and replacements thereto necessary in order that the business carried on in connection therewith, if any, may be properly conducted at all times (in each case except as permitted by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left="660"/>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Maintain, with insurance companies that the Borrower believes (in the good faith judgment of the management of the Borrower) are financially sound and reputable insurance companies, insurance (subject to customary deductibles and retentions) (i) (after giving effect to any self-insurance which the Borrower believes (in the good faith judgment of management of the Borrower) is reasonable and prudent in light of the size and nature of its business) in such amounts and against such risks as are customarily maintained by similarly situated companies engaged in the same or similar businesses operating in the same or similar locations, or (ii) (after giving effect to any self-insurance which the Borrower believes (in the good faith judgment of management of the Borrower) is reasonable and prudent in light of the size and nature of its business) in such amounts and against at least such risks (and with such risk retentions) as the Borrower believes (in the good faith judgment of the management of the Borrower) are reasonable and prudent in light of the size and nature of its business, and within sixty (60) days after the Closing Date (or such later date as the Collateral Agent may agree in its reasonable discretion), cause the Collateral Agent to be listed as a lender’s loss payee and mortgagee on property and casualty policies with respect to tangible personal property and assets constituting Collateral located in the United States of America and as an additional insured on all general liability policies. Notwithstanding the foregoing, the Borrower and the Subsidiaries may (i) maintain all such insurance with any combination of primary and excess insurance, (ii) maintain any or all such insurance pursuant to master or so-called “blanket policies” insuring any or all Collateral and/or Real Property which does not constitute Collateral (and in such event the co-payee endorsement shall be limited or otherwise modified accordingly), and/or self-insure with respect to such risks with respect to which companies of established reputation engaged in the same general line of business in the same general area usually self-insure.</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If any portion of any Mortgaged Property is at any time located in an area identified by the Federal Emergency Management Agency (or any successor agency) as a special flood hazard area (each a “</w:t>
      </w:r>
      <w:r>
        <w:rPr>
          <w:rFonts w:ascii="Times New Roman" w:cs="Times New Roman" w:eastAsia="Times New Roman" w:hAnsi="Times New Roman"/>
          <w:sz w:val="18"/>
          <w:szCs w:val="18"/>
          <w:u w:val="single" w:color="auto"/>
          <w:color w:val="auto"/>
        </w:rPr>
        <w:t>Special Flood Hazard Area</w:t>
      </w:r>
      <w:r>
        <w:rPr>
          <w:rFonts w:ascii="Times New Roman" w:cs="Times New Roman" w:eastAsia="Times New Roman" w:hAnsi="Times New Roman"/>
          <w:sz w:val="18"/>
          <w:szCs w:val="18"/>
          <w:color w:val="auto"/>
        </w:rPr>
        <w:t>”) with respect to which flood insurance has been made available under the Flood Insurance Laws, maintain or cause to be maintained, with a financially sound and reputable insurer, flood insurance in an amount and otherwise sufficient to comply with all applicable rules and regulations promulgated pursuant to the Flood Insurance Laws and deliver to the Administrative Agent evidence of such compliance in form and substance reasonably acceptable to the Administrative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In connection with the covenants set forth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it is understood and agreed that: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the Administrative Agent, the Collateral Agent, the Lenders, the Issuing Banks and their respective agents or employees shall not be liable for any loss or damage insured by the insurance policies required to be maintained under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it being understood that (A) the Loan Parties shall look solely to their insurance companies or any other parties other than the aforesaid parties for the recovery of such loss or damage and (B) such insurance companies shall have no rights of subrogation against the Administrative Agent, the Collateral Agent, the Lenders, any Issuing Bank or their agents or employees. If, however, the insurance policies, as a matter of the internal policy of such insurer, do not provide waiver of subrogation rights against such parties, as required above, then the Borrower, on behalf of itself and behalf of each of its Subsidiaries, hereby agrees, to the extent permitted by law, to waive, and further agrees to cause each of its Subsidiaries to waive, its right of recovery, if any, against the Administrative Agent, the Collateral Agent, the Lenders, any Issuing Bank and their agents and employees; and</w:t>
      </w:r>
    </w:p>
    <w:p>
      <w:pPr>
        <w:spacing w:after="0" w:line="19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the designation of any form, type or amount of insurance coverage by the Collateral Agent (including acting in the capacity as the Collateral Agent) under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in no event be deemed a representation, warranty or advice by the Collateral Agent or the Lenders that such insurance is adequate for the purposes of the business of the Borrower and the Subsidiaries or the protection of their properties.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Pay its obligations in respect of all Taxes (including in its capacity as a withholding agent), before the same shall become delinquent or in default, except where (i) (A) the Borrower or a Subsidiary thereof has set aside on its books adequate reserves in accordance with GAAP and (B) in the case of any asserted Tax deficiency or assessment, the amount thereof is being contested in good faith by appropriate proceedings and the Borrower or a Subsidiary thereof has set aside on its books adequate reserves therefor in accordance with GAAP or (ii) the failure to make payment would not reasonably be expected, individually or in the aggregate, to result in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Financial Statements, Reports, Etc.</w:t>
      </w:r>
      <w:r>
        <w:rPr>
          <w:rFonts w:ascii="Times New Roman" w:cs="Times New Roman" w:eastAsia="Times New Roman" w:hAnsi="Times New Roman"/>
          <w:sz w:val="18"/>
          <w:szCs w:val="18"/>
          <w:color w:val="auto"/>
        </w:rPr>
        <w:t xml:space="preserve"> Furnish to the Administrative Agent (which will promptly furnish such information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(a)           within ninety (90) days after the end of each fiscal year (commencing with the first fiscal year ending after the Closing Date), a consolidated balance sheet and related consolidated statements of income or operations, changes in shareholders’ equity and cash flows of the Borrower as of the close of such fiscal year and related notes thereto and the consolidated results of their operations during such year and setting forth in comparative form the corresponding figures for the prior fiscal year, which consolidated balance sheet and related statements of income or operations, changes in shareholders’ equity, and cash flows of the Borrower shall be audited by a firm of independent public accountants of recognized national standing and accompanied by an opinion of such accountants (which opinion shall not be qualified as to scope of audit or include a “going concern” qualification (other than an emphasis of matter or explanatory or like paragraph), other than solely with respect to, or resulting solely from, (i) an upcoming maturity date under any Indebtedness scheduled to mature within one (1) year, (ii) any actual or potential inability to satisfy a financial maintenance covenant in any period, (iii) the activities, operations, financial results, assets or liabilities of any Unrestricted Subsidiary or (iv) change in accounting principles or practices reflecting a change in GAAP) to the effect that such consolidated financial statements present fairly, in all material respects, the financial position and results of operations and cash flows of the Borrower and its Subsidiaries as of the end of and for such year on a consolidated basis in accordance with GAAP consistently applied;</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within forty-five (45) days after the end of each of the first three fiscal quarters of each fiscal year (commencing with the first fiscal quarter ending after the Closing Date), a consolidated balance sheet and related unaudited consolidated statements of income or operations, changes in shareholders’ equity of the Borrower as of the end of and for such fiscal quarter (except in the case of cash flows) and the then-elapsed portion of the fiscal year and setting forth in comparative form the corresponding figures for the corresponding periods of (or, in the case of the balance sheet, as of the end of) the previous fiscal year, all of which shall be certified by a Financial Officer of the Borrower on behalf of the Borrower as presenting fairly, in all material respects, the financial position and results of operations and cash flows of the Borrower and its Subsidiaries as of the end of and for such fiscal quarter (except in the case of cash flows) and such portion of the fiscal year on a consolidated basis in accordance with GAAP, subject to normal year-end audit adjustments and the absence of footnotes;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within ten (10) Business Days of any delivery of financial statements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 certificate of a Financial Officer of the Borrower (i) certifying that no Event of Default or Default has occurred since the date of the last certificate delivered pursuant to this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(or since the Closing Date in the case of the first such certificate) or, if such an Event of Default or Default has occurred, specifying the nature and extent thereof and any corrective action taken or proposed to be taken with respect thereto, and (ii) setting forth the calculation and uses of the Available Amount for the fiscal period then ended if the Borrower shall have used the Available Amount for any purpose during such fiscal period;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promptly after the same become publicly available, copies of all periodic and other publicly available reports, proxy statements and, to the extent requested by the Administrative Agent, other materials filed by the Borrower or any of the Subsidiaries with the SEC, or distributed to its stockholders generally,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reports, proxy statements, filings and other materials required to be delivered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be deemed delivered for purposes of this Agreement when posted to the website of the Borrower or the website of the SEC;</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promptly, from time to time, such other customary information regarding the operations, business affairs and financial condition of the Borrower or any of the Subsidiaries, or compliance with the terms of any Loan Document, as in each case the Administrative Agent may reasonably request (for itself or on behalf of any Lender) and, if requested by any Lender, directly to such Lender making such request, a Beneficial Ownership Certification (or a certification that the Borrower qualifies for an express exclusion from the “legal entity customer” definition under the Beneficial Ownership Regulations);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           following the Amendment No. 5 Effective Date and prior to the termination of the Covenant Relief Period, within 25 days after each calendar month commencing with the calendar month ending October 31, 2025, the consolidated balance sheet of the Borrower and its Subsidiaries as at the end of such calendar month and the consolidated statement of income or operations for such calendar month and fiscal year to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starting with the calendar month ended October 31, 2025, such monthly financials shall include a monthly and year-to-date comparison of the actual consolidated statement of income or operations to (x) the same period for the prior fiscal year and (y) the same period in the Borrower’s budget, all in reasonable detail; and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following the Amendment No. 5 Effective Date and prior to the termination of the Covenant Relief Period, cash flow projections (the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Flow Projections</w:t>
      </w:r>
      <w:r>
        <w:rPr>
          <w:rFonts w:ascii="Times New Roman" w:cs="Times New Roman" w:eastAsia="Times New Roman" w:hAnsi="Times New Roman"/>
          <w:sz w:val="18"/>
          <w:szCs w:val="18"/>
          <w:color w:val="auto"/>
        </w:rPr>
        <w:t xml:space="preserve">”) for the 13-week period, starting on and as of the first Friday following the Amendment No. 5 Effective Date and on each Friday thereafter, of the Borrower’s forecasts of receipts and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Cash Flow Projections shall all be in form and substance reasonably satisfactory to the Administrative Agent.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may be satisfied with respect to the consolidated financial information of the Borrower by furnishing the consolidated financial information of any parent of the Borrower that, directly or indirectly, holds all of the Equity Interests of the Borrower, that would be required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with all references to the “Borrower” therein being deemed to refer to such parent and all references to “Financial Officer” therein being deemed to refer to a comparable officer of such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financial statements are accompanied by a consolidating schedule eliminating such parent of the Borrower and any of such parent’s subsidiaries other than the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eliminations under this paragraph shall be required if and for so long as the rules and regulations of the SEC would permit the Borrower and any direct or indirect parent of the Borrower to report at such parent entity’s level on a consolidated basis and such parent entity is not engaged in any business in any material respect other than incidental to its ownership, directly or indirectly, of the capital stock of the Borrower).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Borrower acknowledges and agrees that all financial statements furnished pursuant to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are to be made available, to Public Lenders as contemplated by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and may be treated by the Administrative Agent and the Lenders as if marked “PUBLIC” in accordance with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(unless the Borrower otherwise notifies the Administrative Agent in writing on or prior to delivery thereof).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Other Notices</w:t>
      </w:r>
      <w:r>
        <w:rPr>
          <w:rFonts w:ascii="Times New Roman" w:cs="Times New Roman" w:eastAsia="Times New Roman" w:hAnsi="Times New Roman"/>
          <w:sz w:val="18"/>
          <w:szCs w:val="18"/>
          <w:color w:val="auto"/>
        </w:rPr>
        <w:t>. Furnish to the Administrative Agent (which will promptly thereafter furnish to the Lenders) written notice of the following promptly after any Responsible Officer of the Borrower obtains actual knowledge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any Event of Default or Default, specifying the nature and extent thereof and the corrective action (if any) proposed to be taken with respect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(b)           the filing or commencement of, or any written threat or notice of intention of any person to file or commence, any action, suit or proceeding, whether at law or in equity or by or before any Governmental Authority or in arbitration, against the Borrower or any of the Subsidiaries as to which an adverse determination is reasonably probable and which, if adversely determined, would reasonably be expected to have a Material Adverse Effect;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any other development specific to the Borrower or any of its Subsidiaries that is not a matter of general public knowledge and that has had, or would reasonably be expected to have, a Material Adverse Effect;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occurrence of any ERISA Event that, together with all other ERISA Events that have occurred, would reasonably be expected to have a Material Adverse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Each notice delivered under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accompanied by a statement of a Responsible Officer of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xml:space="preserve">.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not apply to Environmental Laws, which are the subject of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or to laws related to Taxes, which are the subject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Maintaining Records; Access to Properties and Inspections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Maintain all financial records in accordance with GAAP and permit any persons designated by the Administrative Agent or, upon the occurrence and during the continuance of an Event of Default, any Lender to visit and inspect the financial records and the properties of the Borrower or any of the Subsidiaries at reasonable times, upon reasonable prior notice to the Borrower, and as often as reasonably requested and to make extracts from and copies of such financial records, and permit any persons designated by the Administrative Agent or, upon the occurrence and during the continuance of an Event of Default, any Lender upon reasonable prior notice to the Borrower to discuss the affairs, finances and condition of the Borrower or any of the Subsidiaries with the officers thereof and independent accountants therefor (so long as the Borrower has the opportunity to participate in any such discussions with such accountants), in each case, subject to reasonable requirements of confidentiality, including requirements imposed by law or by contract.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Upon the request of the Administrative Agent after reasonable prior notice, permit the Administrative Agent or professionals (including appraisers) retained by the Administrative Agent to conduct (i) field examinations of Accounts, Inventory, bank accounts, books and records, and any other assets, liabilities, or other information deemed necessary by the Administrative Agent, (ii) appraisals of Inventory, equipment, and/or real property constituting Collateral. The Loan Parties shall pay the reasonable and out-of-pocket fees and expenses of the Administrative Agent and such professionals with respect to such field examinations and appraisals. Without limiting the foregoing, the Loan Parties acknowledge that the Administrative Agent may, in its discretion, undertake one (1) such field examination and/or appraisal(s) each fiscal year at the Loan Parties’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continuance of an Event of Default, the Administrative Agent may, in its sole discretion, undertake an unlimited amount of additional field examinations and appraisals during such fiscal year at the Loan Parties’ expense. Notwithstanding the foregoing, the Administrative Agent may cause additional field examinations and appraisals to be undertaken (x) as it in its discretion deems necessary or appropriate, at its own expense, or (y) if required by applicable law at the expense of the Loan Parties.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xml:space="preserve">. Use the proceeds of the Loans (other than any Amendment No. 1 Delayed Draw Term Loans) made and Letters of Credit issued in the manner contemplated by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Notwithstanding the foregoing, the proceeds of the Amendment No. 1 Delayed Draw Term Loans shall be used (i) to fund capital expenditures related to the Borrower’s extraction, bottling and canning facility located in Conway, Arkansas or (ii) for general corporate purposes.</w:t>
      </w:r>
    </w:p>
    <w:p>
      <w:pPr>
        <w:spacing w:after="0" w:line="18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Section 5.09          </w:t>
      </w:r>
      <w:r>
        <w:rPr>
          <w:rFonts w:ascii="Times New Roman" w:cs="Times New Roman" w:eastAsia="Times New Roman" w:hAnsi="Times New Roman"/>
          <w:sz w:val="17"/>
          <w:szCs w:val="17"/>
          <w:u w:val="single" w:color="auto"/>
          <w:color w:val="auto"/>
        </w:rPr>
        <w:t>  Compliance with Environmental Laws</w:t>
      </w:r>
      <w:r>
        <w:rPr>
          <w:rFonts w:ascii="Times New Roman" w:cs="Times New Roman" w:eastAsia="Times New Roman" w:hAnsi="Times New Roman"/>
          <w:sz w:val="17"/>
          <w:szCs w:val="17"/>
          <w:color w:val="auto"/>
        </w:rPr>
        <w:t xml:space="preserve">. Comply, and make reasonable efforts to cause all lessees and other persons occupying its properties to comply, with all applicable Environmental Laws, and obtain and renew all required Environmental Permits, except, in each case with respect to this </w:t>
      </w:r>
      <w:r>
        <w:rPr>
          <w:rFonts w:ascii="Times New Roman" w:cs="Times New Roman" w:eastAsia="Times New Roman" w:hAnsi="Times New Roman"/>
          <w:sz w:val="17"/>
          <w:szCs w:val="17"/>
          <w:u w:val="single" w:color="auto"/>
          <w:color w:val="auto"/>
        </w:rPr>
        <w:t>Section 5.09</w:t>
      </w:r>
      <w:r>
        <w:rPr>
          <w:rFonts w:ascii="Times New Roman" w:cs="Times New Roman" w:eastAsia="Times New Roman" w:hAnsi="Times New Roman"/>
          <w:sz w:val="17"/>
          <w:szCs w:val="17"/>
          <w:color w:val="auto"/>
        </w:rPr>
        <w:t>, to the extent the failure to do so would not reasonably be expected to have, individually or in the aggregate, a Material Adverse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Further Assurances; Additional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Execute any and all further documents, financing statements, agreements and instruments, and take all such further actions (including the filing and recording of financing statements and other documents), that the Collateral Agent may reasonably request (including those required by applicable law), to satisfy the Collateral and Guarantee Requirement and to cause the Collateral and Guarantee Requirement to be and remain satisfied, all at the expense of the Loan Parties and provide to the Collateral Agent, from time to time upon reasonable request, evidence reasonably satisfactory to the Collateral Agent as to the perfection and priority of the Liens created or intended to be created by the Security Documents.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If any material asset is acquired by the Borrower or any Guarantor after the Closing Date or owned by an entity at the time it becomes a Guarantor (in each case other than (x) assets constituting Collateral under a Security Document that automatically become subject to the Lien of such Security Document upon acquisition thereof and (y) assets constituting Excluded Property, the Borrower or such Guarantor, as applicable, will (i) notify the Collateral Agent of such acquisition or ownership and (ii) cause such asset to be subjected to a Lien (subject to any Permitted Liens) securing the Obligations by, and take, and cause the Guarantors to take, such actions as shall be reasonably requested by the Collateral Agent to cause the Collateral and Guarantee Requirement to be satisfied with respect to such asset, including actions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all at the expense of the Loan Parties, subject to the last three paragraphs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If any additional direct or indirect Subsidiary of the Borrower is formed (including by a Delaware LLC Division), acquired or ceases to constitute an Excluded Subsidiary following the Closing Date and such Subsidiary is (1) a Wholly Owned Domestic Subsidiary of the Borrower that is not an Excluded Subsidiary or (2) any other Domestic Subsidiary of the Borrower that may be designated by the Borrower in its sole discretion, within seventy-five (75) days after the date such Subsidiary is formed (including by a Delaware LLC Division) or acquired or meets such criteria (or first becomes subject to such requirement) or such longer period as the Collateral Agent may agree in its sole discretion, notify the Collateral Agent thereof and, within one hundred and fifteen (115) days after the date such Subsidiary is formed (including by a Delaware LLC Division) or acquired or meets such criteria (or first becomes subject to such requirement) or such longer period as the Collateral Agent may agree in its sole discretion, cause such Subsidiary to become a Guarantor and cause the Collateral and Guarantee Requirement to be satisfied with respect to such Subsidiary and with respect to any Equity Interest in or Indebtedness of such Subsidiary owned by or on behalf of any Loan Party, subject to the last three paragraphs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Notwithstanding anything to the contrary herein, the Borrower shall have the right, at any time, to designate an Excluded Subsidiary as a Guarantor and cause the Collateral and Guarantee Requirement to be satisfied with respect to such Subsidiary and with respect to any Equity Interest in or Indebtedness of such Subsidiary (and to subsequently release such Guarantee in accordance with </w:t>
      </w:r>
      <w:r>
        <w:rPr>
          <w:rFonts w:ascii="Times New Roman" w:cs="Times New Roman" w:eastAsia="Times New Roman" w:hAnsi="Times New Roman"/>
          <w:sz w:val="18"/>
          <w:szCs w:val="18"/>
          <w:u w:val="single" w:color="auto"/>
          <w:color w:val="auto"/>
        </w:rPr>
        <w:t>Section 9.18(b)(ii)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Subsidiary shall not be released as a Guarantor solely on the basis that it was not required to become a Guarantor) and at such time such Subsidiary shall no longer constitute an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in no circumstance shall an Excluded Subsidiary become a Guarantor unless designated as a Guarantor by the Borrower in its sole discretion and (y) in the case of any Foreign Subsidiary, the jurisdiction of such Subsidiary shall be reasonably acceptable to the Administrative Agent and, notwithstanding anything to the contrary in any Loan Document, the Guarantee and the security interests provided by such Subsidiary and over the Equity Interests issued by such Subsidiary is full and unconditional and fully enforceable, valid and perfected in the jurisdiction of organization of such person pursuant to provisions to be negotiated in good faith.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Furnish to the Collateral Agent prompt written notice of any change (A) in any Loan Party’s corporate or organization name, (B) in any Loan Party’s identity or organizational structure, (C) in any Loan Party’s organizational identification number (to the extent relevant in the applicable jurisdiction of organization) and (D) in any Loan Party’s jurisdiction of 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shall not effect or permit any such change unless all filings have been made, or will have been made within thirty (30) days following such change (or such longer period as the Collateral Agent may agree in its sole discretion), under the Uniform Commercial Code (or its equivalent in any applicable jurisdiction) that are required in order for the Collateral Agent to continue at all times following such change to have a valid, legal and perfected security interest in all the Collateral in which a security interest may be perfected by such filing, for the benefit of the Secured Parties.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If any additional Foreign Subsidiary of the Borrower is formed or acquired after the Closing Date (with any Subsidiary Redesignation resulting in an Unrestricted Subsidiary becoming a Subsidiary being deemed to constitute the acquisition of a Subsidiary) and if such Subsidiary is a “first tier” Foreign Subsidiary of a Loan Party, within ninety (90) days after the date such Foreign Subsidiary is formed or acquired (or such longer period as the Collateral Agent may agree in its reasonable discretion), notify the Collateral Agent thereof and, within one hundred and thirty five (135) days after the date such Foreign Subsidiary is formed or acquired or such longer period as the Collateral Agent may agree in its reasonable discretion, cause the Collateral and Guarantee Requirement to be satisfied with respect to any Equity Interest in such Foreign Subsidiary owned by or on behalf of any Loan Party, subject to the last three paragraphs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above, within one hundred and twenty (120) days (or such later date as the Administrative Agent may agree in its sole discretion and subject to the proviso at the end of this </w:t>
      </w:r>
      <w:r>
        <w:rPr>
          <w:rFonts w:ascii="Times New Roman" w:cs="Times New Roman" w:eastAsia="Times New Roman" w:hAnsi="Times New Roman"/>
          <w:sz w:val="18"/>
          <w:szCs w:val="18"/>
          <w:u w:val="single" w:color="auto"/>
          <w:color w:val="auto"/>
        </w:rPr>
        <w:t>Section 5.10(f)</w:t>
      </w:r>
      <w:r>
        <w:rPr>
          <w:rFonts w:ascii="Times New Roman" w:cs="Times New Roman" w:eastAsia="Times New Roman" w:hAnsi="Times New Roman"/>
          <w:sz w:val="18"/>
          <w:szCs w:val="18"/>
          <w:color w:val="auto"/>
        </w:rPr>
        <w:t xml:space="preserve">) after (i) the acquisition of any Material Real Property after the Amendment No. 3 Effective Date or (ii) any Person becomes a Loan Party after the Amendment No. 3 Effective Date where such Person owns Material Real Property, the Borrower or applicable Loan Party shall deliver each of the documents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Amendment No. 3 hereto with respect to such Material Real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 Mortgage shall be signed until at least 30 days after the Flood Documents have been posted for the Lenders (and the deadline for delivery of the items required under this </w:t>
      </w:r>
      <w:r>
        <w:rPr>
          <w:rFonts w:ascii="Times New Roman" w:cs="Times New Roman" w:eastAsia="Times New Roman" w:hAnsi="Times New Roman"/>
          <w:sz w:val="18"/>
          <w:szCs w:val="18"/>
          <w:u w:val="single" w:color="auto"/>
          <w:color w:val="auto"/>
        </w:rPr>
        <w:t>Section 5.10(f)</w:t>
      </w:r>
      <w:r>
        <w:rPr>
          <w:rFonts w:ascii="Times New Roman" w:cs="Times New Roman" w:eastAsia="Times New Roman" w:hAnsi="Times New Roman"/>
          <w:sz w:val="18"/>
          <w:szCs w:val="18"/>
          <w:color w:val="auto"/>
        </w:rPr>
        <w:t xml:space="preserve"> shall be automatically extended to the extent necessary to comply with the foregoing).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or in the other Loan Documents, the Collateral and Guarantee Requirement and the other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and the other Loan Documents with respect to Collateral need not be satisfied with respect to any of the following (collectively, the “</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fee-owned real property and all leasehold interests in real property not constituting Material Real Property;</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motor vehicles and other assets subject to certificates of title (other than to the extent that a security interest therein can be perfected by the filing of a financing statement under the Uniform Commercial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letter of credit rights (other than to the extent that a security interest therein can be perfected by the filing of a financing statement under the Uniform Commercial Code);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(iv)          commercial tort claims (as defined in the Uniform Commercial Code) with a value of less than $5,000,000;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           [reserved];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(vi)           leases, licenses, permits and other agreements, any property subject to a purchase money security interest, any lien securing a Capitalized Lease Obligation or similar arrangements in each case permitted hereunder, in each case, to the extent, and so long as, the pledge thereof as Collateral would require a consent not obtained, violate the terms thereof or create a right of termination or acceleration in favor of any other party thereto (other than Holdings, the Borrower or any Guarantor (other than Holdings)), but only to the extent, and for so long as, such prohibition is not terminated or rendered unenforceable or otherwise deemed ineffective by the Uniform Commercial Code, the Bankruptcy Code or other Requirement of Law;</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(vii)         other assets to the extent the pledge thereof or the security interest therein is prohibited by applicable law, rule or regulation, by any contractual obligation binding on and relating to such assets existing on the Closing Date or at the time such assets are acquired and not incurred in contemplation of such acquisition, or which would require governmental (including regulatory) consent, approval, license or authorization to be pledged (unless such consent, approval, license or authorization has been received), in each case of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only to the extent such prohibition requirement is not terminated or rendered unenforceable or otherwise deemed ineffective by the Uniform Commercial Code, Bankruptcy Code or any other Requirement of Law;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(viii)        those assets as to which the Administrative Agent and the Borrower shall reasonably agree that the costs or other adverse consequences (including, without limitation, Tax consequences) of obtaining such security interest or perfection thereof are excessive in relation to the value of the security to be afforded thereby;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(ix)           “intent-to-use” trademark applications prior to the filing of a “Statement of Use” or “Amendment to Allege Use” with respect thereto, to the extent that the grant of a security interest therein would impair the validity or enforceability of, or render void or voidable or result in the cancellation of the applicable grantor’s right, title or interest therein or in any trademark issued as a result of such application under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(x)            receivable and/or related assets sold pursuant to any Qualified Receivables Facility in compliance with </w:t>
      </w:r>
      <w:r>
        <w:rPr>
          <w:rFonts w:ascii="Times New Roman" w:cs="Times New Roman" w:eastAsia="Times New Roman" w:hAnsi="Times New Roman"/>
          <w:sz w:val="18"/>
          <w:szCs w:val="18"/>
          <w:u w:val="single" w:color="auto"/>
          <w:color w:val="auto"/>
        </w:rPr>
        <w:t>Section 6.02(z)</w:t>
      </w:r>
      <w:r>
        <w:rPr>
          <w:rFonts w:ascii="Times New Roman" w:cs="Times New Roman" w:eastAsia="Times New Roman" w:hAnsi="Times New Roman"/>
          <w:sz w:val="18"/>
          <w:szCs w:val="18"/>
          <w:color w:val="auto"/>
        </w:rPr>
        <w:t xml:space="preserve"> or any Permitted Supplier Receivables Sale Program permitted under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(xi)           any governmental licenses, permits or state or local franchises, charters and authorizations, to the extent Liens and security interests therein are prohibited or restricted thereby, but only to the extent, and for so long as, such prohibition is not terminated or rendered unenforceable or otherwise deemed ineffective by the Uniform Commercial Code, the Bankruptcy Code or other Requirement of Law;</w:t>
      </w:r>
    </w:p>
    <w:p>
      <w:pPr>
        <w:spacing w:after="0" w:line="3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9" w:name="page190"/>
    <w:bookmarkEnd w:id="189"/>
    <w:p>
      <w:pPr>
        <w:ind w:left="1300"/>
        <w:spacing w:after="0"/>
        <w:rPr>
          <w:sz w:val="20"/>
          <w:szCs w:val="20"/>
          <w:color w:val="auto"/>
        </w:rPr>
      </w:pPr>
      <w:r>
        <w:rPr>
          <w:rFonts w:ascii="Times New Roman" w:cs="Times New Roman" w:eastAsia="Times New Roman" w:hAnsi="Times New Roman"/>
          <w:sz w:val="18"/>
          <w:szCs w:val="18"/>
          <w:color w:val="auto"/>
        </w:rPr>
        <w:t>(xii)          Excluded Securities;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(xiii)         any assets to the extent a security interest in or pledge of such assets could reasonably be expected to result in material adverse Tax consequences to the Borrower or any of its Subsidiaries as reasonably determined by the Borrower in consultation with the Administrative Agent;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(xiv)         (A) any accounts established and maintained solely for payroll and other Taxes collected or withheld, escrow accounts, fiduciary or trust accounts solely for the benefit of a Person that is not a Loan Party and funds and other property held in or maintained in such accounts and (B) any zero balance accounts;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(xv)         any physical commodity inventory subject to any physical commodity repurchase agreement in connection with any Indebtedness permitted by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may in its sole discretion elect to exclude any property from the definition of “Excluded Property”.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addition, and except with respect to any Material Commodity Account, Material Deposit Account or Material Securities Account, in no event shall (1) control agreements or control, lockbox or similar agreements or arrangements be required with respect to deposit, securities or commodity accounts unless an Event of Default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 Event of Default has occurred and is continuing, and the Administrative Agent has requested the control agreements or control, lockbox or similar agreements or arrangements, as applicable, the Borrower shall promptly deliver such agreements and/or arrangements, as applicable, (2) landlord, mortgagee and bailee waivers or subordination agreements (other than any subordination agreement expressly contemplated by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of this Agreement) be required unless an Event of Default has occurred and is continuing, (3) except under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notices be required to be sent to account debtors or other contractual third parties unless an Event of Default has occurred and is continuing, (4) except in the case of any assets of or Equity Interests in any Foreign Subsidiary that is a Loan Party, foreign-law governed security documents or perfection under foreign law be required, (5) estoppels or collateral access letters or similar arrangements be required or</w:t>
      </w:r>
    </w:p>
    <w:p>
      <w:pPr>
        <w:spacing w:after="0" w:line="6" w:lineRule="exact"/>
        <w:rPr>
          <w:sz w:val="20"/>
          <w:szCs w:val="20"/>
          <w:color w:val="auto"/>
        </w:rPr>
      </w:pPr>
    </w:p>
    <w:p>
      <w:pPr>
        <w:jc w:val="both"/>
        <w:ind w:firstLine="8"/>
        <w:spacing w:after="0" w:line="253" w:lineRule="auto"/>
        <w:tabs>
          <w:tab w:leader="none" w:pos="2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any Foreign Subsidiary that is a Loan Party, actions other than (x) the filing of a financing statement under the Uniform Commercial Code and (y) the filing of a short form intellectual property security agreement with the United States Patent and Trademark Office or the United States Copyright Office, as applicable, be required by any Loan Party organized in the United States with respect to the perfection of the security interest in any Intellectual Property.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herein to the contrary, (A) the Collateral Agent may grant extensions of time or waiver or modification of requirement for the creation or perfection of security interests in or the obtaining of insurance with respect to particular assets (including extensions beyond the Closing Date for the perfection of security interests in the assets of the Loan Parties on such date) where it reasonably determines, in consultation with the Borrower, that perfection or obtaining of such items cannot reasonably be accomplished without undue effort or expense or is otherwise impracticable by the time or times at and/or in the form or manner in which it would otherwise be required by this Agreement or the other Loan Documents and (B) Liens required to be granted from time to time pursuant to, or any other requirements of, the Collateral and Guarantee Requirement and the Security Documents shall be subject to exceptions and limitations set forth in the Security Documents.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Quarterly Compliance Certificates</w:t>
      </w:r>
      <w:r>
        <w:rPr>
          <w:rFonts w:ascii="Times New Roman" w:cs="Times New Roman" w:eastAsia="Times New Roman" w:hAnsi="Times New Roman"/>
          <w:sz w:val="18"/>
          <w:szCs w:val="18"/>
          <w:color w:val="auto"/>
        </w:rPr>
        <w:t xml:space="preserve">. Deliver to the Administrative Agent (which shall promptly make such information available to the Lenders in accordance with its customary practice), at each time financial statements are delivered pursuant to </w:t>
      </w:r>
      <w:r>
        <w:rPr>
          <w:rFonts w:ascii="Times New Roman" w:cs="Times New Roman" w:eastAsia="Times New Roman" w:hAnsi="Times New Roman"/>
          <w:sz w:val="18"/>
          <w:szCs w:val="18"/>
          <w:u w:val="single" w:color="auto"/>
          <w:color w:val="auto"/>
        </w:rPr>
        <w:t>Sections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 duly completed Compliance Certificate that demonstrates compliance with the Financial Covenants set forth in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as of the last day of the applicable Reference Period ending on the last day of the Reference Period covered by such financial statements and the computations and calculations reasonably prepared to evidence such compliance.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Restricted and Unrestricted Subsidiaries</w:t>
      </w:r>
      <w:r>
        <w:rPr>
          <w:rFonts w:ascii="Times New Roman" w:cs="Times New Roman" w:eastAsia="Times New Roman" w:hAnsi="Times New Roman"/>
          <w:sz w:val="18"/>
          <w:szCs w:val="18"/>
          <w:color w:val="auto"/>
        </w:rPr>
        <w:t>. Designate any Subsidiary as an Unrestricted Subsidiary or redesignate any Unrestricted Subsidiary as a Subsidiary only in accordance with the definition of “Unrestricted Subsidiary” contained herein. Neither the Borrower nor any Guarantor (other than Holdings) shall sell, lease, sublease, dispose of or otherwise transfer to an Unrestricted Subsidiary ownership of or an exclusive license in any Intellectual Property that is material to the business or operations of the Borrower and its Subsidiaries taken as a whole (as reasonably determined in good faith by the Borrower) in a transaction the principal purpose of which (as reasonably determined in good faith by the Borrower) is to incur structurally senior debt to the Term Facilities and the Revolving Facility secured by such Intellectual Property.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Anti-Corruption Laws and Sanctions</w:t>
      </w:r>
      <w:r>
        <w:rPr>
          <w:rFonts w:ascii="Times New Roman" w:cs="Times New Roman" w:eastAsia="Times New Roman" w:hAnsi="Times New Roman"/>
          <w:sz w:val="18"/>
          <w:szCs w:val="18"/>
          <w:color w:val="auto"/>
        </w:rPr>
        <w:t>. Implement and maintain in effect policies and procedures designed to ensure compliance by such Loan Party, its Subsidiaries and their respective directors, officers and employees with Anti-Corruption Laws and applicable Sanctions.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Post-Closing</w:t>
      </w:r>
      <w:r>
        <w:rPr>
          <w:rFonts w:ascii="Times New Roman" w:cs="Times New Roman" w:eastAsia="Times New Roman" w:hAnsi="Times New Roman"/>
          <w:sz w:val="18"/>
          <w:szCs w:val="18"/>
          <w:color w:val="auto"/>
        </w:rPr>
        <w:t xml:space="preserve">. Take all necessary actions to satisfy the items described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within the applicable period of time specified in such Schedule (or such longer period as the Administrative Agent may agree in its sole discretion).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 The Borrower and its Subsidiaries shall not enter into or conduct any transaction or series of related transactions involving aggregate consideration in excess of the greater of $7,000,000 and 10% of Adjusted Consolidated EBITDA for the most recently ended Test Period as of such time (including the purchase, sale, lease or exchange of any property or the rendering of any service but excluding, notwithstanding anything herein to the contrary, the purchase and sale of inventory in the ordinary course of business and consistent with past practice) with any Affiliate of the Borrower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on terms that are materially less favorable, as determined by the Board of Directors, to the Borrower or such Subsidiary, as the case may be, than those that could be obtained at the time in a transaction with a person who is not such an Affiliate (or in the event there are no comparable transactions involving persons who are not Affiliates of the Borrower or the relevant Subsidiary to apply for comparative purposes, on terms that, taken as a whole, the Board of Directors has determined to be fair to the Borrower or the relevant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shall not restrict: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18"/>
          <w:szCs w:val="18"/>
          <w:color w:val="auto"/>
        </w:rPr>
        <w:t>(a)           transactions between or among the Borrower and its Subsidiaries;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transactions pursuant to reasonable (as determined by the Borrower) director, officer and employee compensation (including bonuses) and other benefits (including retirement, health, and stock compensation plans) and indemnification arrangements and performance of such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any Restricted Payment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any Investment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(x) any agreement or arrangement in effect on the Closing Date and any amendment or replacement thereof, and any other similar arrangements or agreements, in each case, that is not more disadvantageous to the Lenders in any material respect than the agreement or arrangement in effect on the Closing Date or (y) any transactions pursuant to any agreement or arrangement referred to in the immediately preceding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any transaction with a joint venture or similar entity which would be subject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solely because the Borrower or a Subsidiary owns an equity interest in or otherwise controls such joint venture or other similar entity;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any transaction entered into by a person prior to the time such person becomes a Subsidiary or is merged or consolidated with or into the Borrower or a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any transaction with an Affiliate where the only consideration paid by the Borrower or any Subsidiary is Qualified Equity Interests;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issuance or sale of any Qualified Equity Interests;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(j)            any issuance of securities, or other payments, awards or grants in cash, securities or otherwise, in each case pursuant to, or the funding of, employment arrangements, stock options and stock ownership plans in the ordinary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any employment agreements entered into by the Borrower or any of its Subsidiaries in the ordinary course of business and the transactions pursuant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ordinary course overhead arrangements in which any Subsidiary participates;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intellectual property licenses and sub-licenses in the ordinary course of business and the use and/or sharing of database and other information among the Borrower and its Subsidiaries with any Affiliates of the Borrower under common control with the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the Transactions and the payment of fees and expenses related to the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customary payments by the Borrower and any of the Subsidiaries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such person in good faith;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the payment, pursuant to the Management Services Agreement, of consulting, advisory or other fees, indemnities or expenses;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           accounts receivable sold in connection with a Permitted Key Account Purchase Program.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u w:val="single" w:color="auto"/>
          <w:color w:val="auto"/>
        </w:rPr>
        <w:t>  Sustainability Financing Framework</w:t>
      </w:r>
      <w:r>
        <w:rPr>
          <w:rFonts w:ascii="Times New Roman" w:cs="Times New Roman" w:eastAsia="Times New Roman" w:hAnsi="Times New Roman"/>
          <w:sz w:val="18"/>
          <w:szCs w:val="18"/>
          <w:color w:val="auto"/>
        </w:rPr>
        <w:t>. To the extent any Sustainability Loans are outstanding, comply in all material respects with the Sustainability Financing Framework.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Negative Covenants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Borrower covenants and agrees with each Lender that from the Closing Date until the Termination Date, unless the Required Lenders shall otherwise consent in writing, the Borrower will not, and will not permit any of its Subsidiaries to (and solely in the case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Holdings will not):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color w:val="auto"/>
        </w:rPr>
        <w:t>. Incur, create, assume or permit to exist any Indebtedness, except: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(x) Indebtedness (other than as described in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below) existing or committed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for borrowed money that is owed to any person other than the Borrower and/or one or more of its Subsidiaries, in an aggregate amount in excess of $5,000,000 shall be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(y) any Permitted Refinancing Indebtedness incurred to Refinance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outstanding pursuant to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which is owed by a Loan Party to any Subsidiary that is not a Loan Party shall be subordinated in right of payment to the same extent required pursuant to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Indebtedness created hereunder (including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and under the other Loan Documents and any Refinancing Notes incurred to Refinance such Indebtedness;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Indebtedness of the Borrower or any Subsidiary pursuant to Hedging Agreements or any other swap, hedging or derivative arrangement (including physical commodity repurchase agreements) in the ordinary course of business, in each case entered into for non-speculative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of the Borrower or any Subsidiary incurred under this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in connection with any physical commodity repurchase agreement (including, for the avoidance of doubt, physical commodity repurchases of physical commodity inventory) shall not exceed $35,000,000 in aggregate principal amount outstanding at any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Indebtedness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practices;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Indebtedness of the Borrower to any Subsidiary and of any Subsidiary to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owed by any Loan Party to any Subsidiary that is not a Guarantor incurred pursuant to this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xml:space="preserve"> (other than intercompany current liabilities incurred in the ordinary course of business in connection with the cash management, Tax and accounting operations of the Borrower and its Subsidiaries) shall be subordinated in right of payment to the Loan Obligations under this Agreement on terms reasonably satisfactory to the Administrative Agent (but only to the extent permitted by applicable law and not giving rise to material adverse Tax consequences);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Indebtedness arising from the honoring by a bank or other financial institution of a check, draft or similar instrument drawn against insufficient funds in the ordinary course of business or other cash management services, in each case incurred in the ordinary course of business;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(x) Indebtedness of a Subsidiary acquired after the Closing Date or a person merged or consolidated with the Borrower or any Subsidiary after the Closing Date and Indebtedness otherwise assumed by any Loan Party in connection with the acquisition of assets or Equity Interests (including a Permitted Acquisition), where such acquisition, merger, amalgamation or consolidation is not prohibited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incurred pursuant to this </w:t>
      </w:r>
      <w:r>
        <w:rPr>
          <w:rFonts w:ascii="Times New Roman" w:cs="Times New Roman" w:eastAsia="Times New Roman" w:hAnsi="Times New Roman"/>
          <w:sz w:val="18"/>
          <w:szCs w:val="18"/>
          <w:u w:val="single" w:color="auto"/>
          <w:color w:val="auto"/>
        </w:rPr>
        <w:t>subclause (h)(x)</w:t>
      </w:r>
      <w:r>
        <w:rPr>
          <w:rFonts w:ascii="Times New Roman" w:cs="Times New Roman" w:eastAsia="Times New Roman" w:hAnsi="Times New Roman"/>
          <w:sz w:val="18"/>
          <w:szCs w:val="18"/>
          <w:color w:val="auto"/>
        </w:rPr>
        <w:t xml:space="preserve"> shall be in existence prior to the respective acquisition of assets or Equity Interests (including a Permitted Acquisition) and shall not have been created in contemplation thereof or in connection therewith; and (y) any Permitted Refinancing Indebtedness incurred to Refinance any such Indebtedness;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(x) Capitalized Lease Obligations, mortgage financings and other Indebtedness incurred by the Borrower or any Subsidiary prior to or within 360 days after the acquisition, lease, construction, repair, replacement or improvement of the respective property (real or personal, and whether through the direct purchase of property or the Equity Interest of any person owning such property) permitted under this Agreement in order to finance such acquisition, lease, construction, repair, replacement or improvement, in an aggregate principal amount that immediately after giving effect to the incurrence of such Indebtedness and the use of proceeds thereof, together with the aggregate principal amount of any other Indebtedness outstanding pursuant to this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would not exceed the greater of $17,500,000 and 25% of Adjusted Consolidated EBITDA for the most recently ended Test Period as of such time when incurred, created or assumed, and (y) any Permitted Refinancing Indebtedness in respect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(x) Capitalized Lease Obligations and any other Indebtedness incurred by the Borrower or any Subsidiary arising from any Permitted Sale Lease-Back Transaction, and (y) any Permitted Refinancing Indebtedness in respect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(k)           (x) other Indebtedness of the Borrower or any Subsidiary, in an aggregate principal amount that, immediately after giving effect to the incurrence of such Indebtedness and the use of proceeds thereof, together with the aggregate principal amount of any other Indebtedness outstanding pursuant to this </w:t>
      </w:r>
      <w:r>
        <w:rPr>
          <w:rFonts w:ascii="Times New Roman" w:cs="Times New Roman" w:eastAsia="Times New Roman" w:hAnsi="Times New Roman"/>
          <w:sz w:val="18"/>
          <w:szCs w:val="18"/>
          <w:u w:val="single" w:color="auto"/>
          <w:color w:val="auto"/>
        </w:rPr>
        <w:t>Section 6.01(k)</w:t>
      </w:r>
      <w:r>
        <w:rPr>
          <w:rFonts w:ascii="Times New Roman" w:cs="Times New Roman" w:eastAsia="Times New Roman" w:hAnsi="Times New Roman"/>
          <w:sz w:val="18"/>
          <w:szCs w:val="18"/>
          <w:color w:val="auto"/>
        </w:rPr>
        <w:t>, would not exceed the greater of $17,500,000 and 25% of Adjusted Consolidated EBITDA for the most recently ended Test Period as of such time when incurred, created or assumed and (y) any Permitted Refinancing Indebtedness in respect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Indebtedness incurred in connection with or pursuant to the City of Conway Bond Transactions;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(m)           Guarantees by the Borrower or any Subsidiary of any Indebtedness of the Borrower or any Subsidiary permitted to be incurred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Guarantees by the Borrower or any Guarantor under this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of any other Indebtedness of a person that is subordinated in right of payment to other Indebtedness of such person shall be expressly subordinated in right of payment to the Loan Obligations to at least the same extent as such underlying Indebtedness is subordinated in right of payment;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Indebtedness arising from agreements of the Borrower or any Subsidiary providing for indemnification, adjustment of purchase or acquisition price or similar obligations (including earn-outs), in each case, incurred or assumed in connection with the Transactions, any Permitted Acquisition, other Investments or the disposition of any business, assets or a Subsidiary not prohibited by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Indebtedness in respect of letters of credit, bank guarantees, warehouse receipts or similar instruments issued in the ordinary course of business or consistent with past practice or industry practices and not supporting obligations in respect of Indebtedness for borrowed money;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           (x) Permitted Debt, so long as, immediately after giving effect to the incurrence of such Permitted Debt and the use of proceeds thereof (excluding for purposes of “cash netting” the proceeds of any such Permitted Debt) (A) (i) in the case of any Permitted Debt secured by Liens on the Collateral that rank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on the Collateral securing the Loans, the First Lien Secured Net Leverage Ratio on a Pro Forma Basis would not exceed 2.00 to 1.00, or (ii) in the case of any Permitted Debt that is secured by Liens on the Collateral on a junior basis to the Liens on the Collateral securing the Loans, that is secured by Liens on property that does not constitute Collateral or that is unsecured, (1) the Total Net Leverage Ratio on a Pro Forma Basis would not exceed the greater of (I) 3.00 to 1.00 or (II) if incurred in connection with financing a Permitted Acquisition or </w:t>
      </w:r>
      <w:r>
        <w:rPr>
          <w:rFonts w:ascii="Times New Roman" w:cs="Times New Roman" w:eastAsia="Times New Roman" w:hAnsi="Times New Roman"/>
          <w:sz w:val="18"/>
          <w:szCs w:val="18"/>
          <w:color w:val="FF0000"/>
          <w:strike w:val="1"/>
        </w:rPr>
        <w:t>Permitted</w:t>
      </w:r>
      <w:r>
        <w:rPr>
          <w:rFonts w:ascii="Times New Roman" w:cs="Times New Roman" w:eastAsia="Times New Roman" w:hAnsi="Times New Roman"/>
          <w:sz w:val="18"/>
          <w:szCs w:val="18"/>
          <w:color w:val="auto"/>
        </w:rPr>
        <w:t xml:space="preserve"> Investment </w:t>
      </w:r>
      <w:r>
        <w:rPr>
          <w:rFonts w:ascii="Times New Roman" w:cs="Times New Roman" w:eastAsia="Times New Roman" w:hAnsi="Times New Roman"/>
          <w:sz w:val="18"/>
          <w:szCs w:val="18"/>
          <w:u w:val="single" w:color="auto"/>
          <w:color w:val="0000FF"/>
        </w:rPr>
        <w:t>permitted under Section 6.04</w:t>
      </w:r>
      <w:r>
        <w:rPr>
          <w:rFonts w:ascii="Times New Roman" w:cs="Times New Roman" w:eastAsia="Times New Roman" w:hAnsi="Times New Roman"/>
          <w:sz w:val="18"/>
          <w:szCs w:val="18"/>
          <w:color w:val="auto"/>
        </w:rPr>
        <w:t xml:space="preserve">, the Total Net Leverage Ratio immediately prior to such Permitted Acquisition or </w:t>
      </w:r>
      <w:r>
        <w:rPr>
          <w:rFonts w:ascii="Times New Roman" w:cs="Times New Roman" w:eastAsia="Times New Roman" w:hAnsi="Times New Roman"/>
          <w:sz w:val="18"/>
          <w:szCs w:val="18"/>
          <w:color w:val="FF0000"/>
          <w:strike w:val="1"/>
        </w:rPr>
        <w:t>Permitted</w:t>
      </w:r>
      <w:r>
        <w:rPr>
          <w:rFonts w:ascii="Times New Roman" w:cs="Times New Roman" w:eastAsia="Times New Roman" w:hAnsi="Times New Roman"/>
          <w:sz w:val="18"/>
          <w:szCs w:val="18"/>
          <w:color w:val="auto"/>
        </w:rPr>
        <w:t xml:space="preserve"> Investment </w:t>
      </w:r>
      <w:r>
        <w:rPr>
          <w:rFonts w:ascii="Times New Roman" w:cs="Times New Roman" w:eastAsia="Times New Roman" w:hAnsi="Times New Roman"/>
          <w:sz w:val="18"/>
          <w:szCs w:val="18"/>
          <w:u w:val="single" w:color="auto"/>
          <w:color w:val="0000FF"/>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under Section 6.04</w:t>
      </w:r>
      <w:r>
        <w:rPr>
          <w:rFonts w:ascii="Times New Roman" w:cs="Times New Roman" w:eastAsia="Times New Roman" w:hAnsi="Times New Roman"/>
          <w:sz w:val="18"/>
          <w:szCs w:val="18"/>
          <w:color w:val="000000"/>
        </w:rPr>
        <w:t>, (B) no Default or Event of Default shall have occurred and be continuing or shall result therefrom and (C) the aggregate amount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Permitted Debt incurred under this </w:t>
      </w:r>
      <w:r>
        <w:rPr>
          <w:rFonts w:ascii="Times New Roman" w:cs="Times New Roman" w:eastAsia="Times New Roman" w:hAnsi="Times New Roman"/>
          <w:sz w:val="18"/>
          <w:szCs w:val="18"/>
          <w:u w:val="single" w:color="auto"/>
          <w:color w:val="000000"/>
        </w:rPr>
        <w:t>clause (p)</w:t>
      </w:r>
      <w:r>
        <w:rPr>
          <w:rFonts w:ascii="Times New Roman" w:cs="Times New Roman" w:eastAsia="Times New Roman" w:hAnsi="Times New Roman"/>
          <w:sz w:val="18"/>
          <w:szCs w:val="18"/>
          <w:color w:val="000000"/>
        </w:rPr>
        <w:t xml:space="preserve"> by any Subsidiary that is not a Guarantor shall not exceed the greater of $15,000,000 and 20% of Adjusted Consolidated EBITDA for the most recently ended Test Period as of such time and (y) any Permitted Refinancing Indebtedness in respect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(q)           (x) Indebtedness of Subsidiaries that are not Loan Parties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Times New Roman" w:cs="Times New Roman" w:eastAsia="Times New Roman" w:hAnsi="Times New Roman"/>
          <w:sz w:val="18"/>
          <w:szCs w:val="18"/>
          <w:u w:val="single" w:color="auto"/>
          <w:color w:val="auto"/>
        </w:rPr>
        <w:t>Section 6.01(q)</w:t>
      </w:r>
      <w:r>
        <w:rPr>
          <w:rFonts w:ascii="Times New Roman" w:cs="Times New Roman" w:eastAsia="Times New Roman" w:hAnsi="Times New Roman"/>
          <w:sz w:val="18"/>
          <w:szCs w:val="18"/>
          <w:color w:val="auto"/>
        </w:rPr>
        <w:t xml:space="preserve"> and the aggregate principal amount of any Guarantees by Subsidiaries that are not Guarantors of Indebtedness of the Borrower or any Guarantor outstanding pursuant to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above, would not exceed the greater of $15,000,000 and 20% of Adjusted Consolidated EBITDA for the most recently ended Test Period as of such time and (y) any Permitted Refinancing Indebtedness in respect thereof;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(r)           Indebtedness incurred in the ordinary course of business in respect of obligations of the Borrower or any Subsidiary to pay the deferred purchase price of goods or services or progress payments in connection with such goods and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obligations are incurred in connection with open accounts extended by suppliers on customary trade terms in the ordinary course of business and not in connection with the borrowing of money or any Hedging Agreements;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           Indebtedness representing deferred compensation to employees, consultants or independent contractors of the Borrower or any Subsidiary incurred in the ordinary course of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           Indebtedness in connection with Qualified Receivables Facilities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Times New Roman" w:cs="Times New Roman" w:eastAsia="Times New Roman" w:hAnsi="Times New Roman"/>
          <w:sz w:val="18"/>
          <w:szCs w:val="18"/>
          <w:u w:val="single" w:color="auto"/>
          <w:color w:val="auto"/>
        </w:rPr>
        <w:t>Section 6.01(t)</w:t>
      </w:r>
      <w:r>
        <w:rPr>
          <w:rFonts w:ascii="Times New Roman" w:cs="Times New Roman" w:eastAsia="Times New Roman" w:hAnsi="Times New Roman"/>
          <w:sz w:val="18"/>
          <w:szCs w:val="18"/>
          <w:color w:val="auto"/>
        </w:rPr>
        <w:t>, would not exceed the greater of $17,500,000 and 25% of Adjusted Consolidated EBITDA for the most recently ended Test Period as of such time when incurred, created or assumed and (y) any Permitted Refinancing Indebtedness in respect thereof;</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           obligations in respect of (x) Cash Management Agreements and (y) Secured Supplier Receivables Agreements in an aggregate principal amount not to exceed (i) during the Covenant Relief Period, $100,000,000 at any time and (ii) at any time other than during the Covenant Relief Period, $175,000,000 at any time, in each case, with respect to this clause (y);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(v)           Indebtedness secured by Liens on Collateral that are junior to any Liens securing the Initial Term Loans and/or the Revolving Facility Commitments in an aggregate principal amount not to exceed $25,000,000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the terms of such Indebtedness do not provide for any scheduled repayment, mandatory redemption or sinking fund obligation prior to the Latest Maturity Date (other than (i) customary offers to repurchase or mandatory repayments upon a change of control, asset sale, event of loss, incurrence of indebtedness or equity offering and customary acceleration right after an event of default and (ii) customary scheduled amortization),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the covenants, events of default, guarantees, collateral and other terms of such Indebtedness (other than pricing, rate floors, discounts, fees, premiums and optional prepayment or redemption provisions), taken as a whole, are not more restrictive to the Borrower and its Subsidiaries than those in this Agreement (or, if more restrictive, the Loan Documents are amended to contain such more restrictive terms (which amendments shall automatically occur)) and are otherwise reasonably acceptable to the Administrative Agent,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the obligations in respect of such Indebtedness (A) shall not be secured by any Lien on any asset of the Borrower, any Subsidiary or any other Affiliate (other than a transitory escrow issuer) of the Borrower, other than any asset constituting Collateral and (B) shall not be guaranteed by any Person that is not a Guarantor hereunder,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the Weighted Average Life to Maturity of such Indebtedness shall be no shorter than the remaining Weighted Average Life to Maturity of the Loans then outstanding with the greatest remaining Weighted Average Life to Maturity,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           such Indebtedness shall not have a stated maturity prior to the date that is twelve (12) months after the then-existing Latest Maturity Date,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the secured parties under such Indebtedness, or a trustee, collateral agent or administrative agent on their behalf, shall have executed and delivered to the Collateral Agent a Permitted Junior Intercreditor Agreement (or, if already in effect, a joinder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immediately after giving effect to the incurrence of such Indebtedness and the use of proceeds thereof,</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if such Indebtedness is incurred other than during the Covenant Relief Period, then the Secured Net Leverage Ratio on a Pro Forma Basis shall not be greater than the maximum Secured Net Leverage Ratio permitted at such time under the Secured Net Leverage Ratio Financial Covenant pursuant to </w:t>
      </w:r>
      <w:r>
        <w:rPr>
          <w:rFonts w:ascii="Times New Roman" w:cs="Times New Roman" w:eastAsia="Times New Roman" w:hAnsi="Times New Roman"/>
          <w:sz w:val="18"/>
          <w:szCs w:val="18"/>
          <w:u w:val="single" w:color="auto"/>
          <w:color w:val="auto"/>
        </w:rPr>
        <w:t>Section 6.09(a)(i)</w:t>
      </w:r>
      <w:r>
        <w:rPr>
          <w:rFonts w:ascii="Times New Roman" w:cs="Times New Roman" w:eastAsia="Times New Roman" w:hAnsi="Times New Roman"/>
          <w:sz w:val="18"/>
          <w:szCs w:val="18"/>
          <w:color w:val="auto"/>
        </w:rPr>
        <w:t xml:space="preserve"> less 0.50 to 1.00, and</w:t>
      </w:r>
    </w:p>
    <w:p>
      <w:pPr>
        <w:spacing w:after="0" w:line="176"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if such Indebtedness is incurred during the Covenant Relief Period, then the Secured Net Leverage Ratio on a Pro Forma Basis shall not be greater than the maximum Secured Net Leverage Ratio permitted at such time under the Covenant Relief Secured Net Leverage Ratio Financial Covenant pursuant to </w:t>
      </w:r>
      <w:r>
        <w:rPr>
          <w:rFonts w:ascii="Times New Roman" w:cs="Times New Roman" w:eastAsia="Times New Roman" w:hAnsi="Times New Roman"/>
          <w:sz w:val="18"/>
          <w:szCs w:val="18"/>
          <w:u w:val="single" w:color="auto"/>
          <w:color w:val="auto"/>
        </w:rPr>
        <w:t>Section 6.09(a)(ii)</w:t>
      </w:r>
      <w:r>
        <w:rPr>
          <w:rFonts w:ascii="Times New Roman" w:cs="Times New Roman" w:eastAsia="Times New Roman" w:hAnsi="Times New Roman"/>
          <w:sz w:val="18"/>
          <w:szCs w:val="18"/>
          <w:color w:val="auto"/>
        </w:rPr>
        <w:t xml:space="preserve"> less 0.50 to 1.00;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           (x) Indebtedness of, incurred on behalf of, or representing Guarantees of Indebtedness of, joint ventures or Unrestricted Subsidiaries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Times New Roman" w:cs="Times New Roman" w:eastAsia="Times New Roman" w:hAnsi="Times New Roman"/>
          <w:sz w:val="18"/>
          <w:szCs w:val="18"/>
          <w:u w:val="single" w:color="auto"/>
          <w:color w:val="auto"/>
        </w:rPr>
        <w:t>Section 6.01(w)</w:t>
      </w:r>
      <w:r>
        <w:rPr>
          <w:rFonts w:ascii="Times New Roman" w:cs="Times New Roman" w:eastAsia="Times New Roman" w:hAnsi="Times New Roman"/>
          <w:sz w:val="18"/>
          <w:szCs w:val="18"/>
          <w:color w:val="auto"/>
        </w:rPr>
        <w:t>, would not exceed the greater of $17,500,000 and 25% of Adjusted Consolidated EBITDA for the most recently ended Test Period as of such time when incurred, created or assumed and (y) any Permitted Refinancing Indebtedness in respect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(x)           Indebtedness issued by the Borrower or any Subsidiary to current or former officers, directors and employees, their respective estates, spouses or former spouses to finance the purchase or redemption of Equity Interests of the Borrower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           Indebtedness consisting of obligations of the Borrower or any Subsidiary under deferred compensation or other similar arrangements incurred by such person in connection with the Transactions and Permitted Acquisitions or any other Investment permitted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(z)            Indebtedness of the Borrower or any Subsidiary to or on behalf of any joint venture (regardless of the form of legal entity) that is not a Subsidiary arising in the ordinary course of business in connection with the cash management operations (including with respect to intercompany self-insurance arrangements) of the Borrower and its Subsidiaries;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(aa)         Indebtedness consisting of (i) the financing of insurance premiums or (ii) take-or-pay obligations contained in supply arrangements, in each case, in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         Contribution Indebtedness;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         Obligations in connection with a Permitted Key Account Purchase Program;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(dd)         Indebtedness in the form of Permitted Convertible Notes of Holdings in an aggregate principal amount not to exceed $102,000,000;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0000FF"/>
        </w:rPr>
        <w:t>other than the Permitted Convertible Notes of Holdings outstanding on the Amendment No. 6 Effective Date,</w:t>
      </w:r>
      <w:r>
        <w:rPr>
          <w:rFonts w:ascii="Times New Roman" w:cs="Times New Roman" w:eastAsia="Times New Roman" w:hAnsi="Times New Roman"/>
          <w:sz w:val="18"/>
          <w:szCs w:val="18"/>
          <w:color w:val="auto"/>
        </w:rPr>
        <w:t xml:space="preserve"> such Indebtedness shall have a maturity date no earlier than one year following the then-existing Latest Maturity Date and (ii) such Indebtedness shall be on terms otherwise reasonably acceptable to the Administrative Agent.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 Indebtedness need not be permitted solely by reference to one category of permitted Indebtedness (or any portion thereof) described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but may be permitted in part under any relevant combination thereof (and subject to compliance, where relevant, with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(B) in the event that an item of Indebtedness (or any portion thereof) meets the criteria of one or more of the categories of permitted Indebtedness (or any portion thereof) described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the Borrower may, in its sole discretion, classify or reclassify or divide such item of Indebtedness (or any portion thereof) in any manner that complies with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this Agreement shall at all times be deemed to have been incurred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(C)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shall apply. In addition, with respect to any Indebtedness that was permitted to be incurred hereunder on the date of such incurrence, any Increased Amount of such Indebtedness shall also be permitted hereunder after the date of such incurrence.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Create, incur, assume or permit to exist any Lien on any property or assets (including stock or other securities of any person) of the Borrower or any Subsidiary now owned or hereafter acquired by it or on any income or revenues or rights in respect of any thereof, except the following (collectively,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Liens on property or assets of the Borrower and the Subsidiaries existing on the Closing Date and, to the extent securing Indebtedness for borrowed money in an aggregate principal amount in excess of $5,000,000, set forth on </w:t>
      </w:r>
      <w:r>
        <w:rPr>
          <w:rFonts w:ascii="Times New Roman" w:cs="Times New Roman" w:eastAsia="Times New Roman" w:hAnsi="Times New Roman"/>
          <w:sz w:val="18"/>
          <w:szCs w:val="18"/>
          <w:u w:val="single" w:color="auto"/>
          <w:color w:val="auto"/>
        </w:rPr>
        <w:t>Schedule 6.02(a)</w:t>
      </w:r>
      <w:r>
        <w:rPr>
          <w:rFonts w:ascii="Times New Roman" w:cs="Times New Roman" w:eastAsia="Times New Roman" w:hAnsi="Times New Roman"/>
          <w:sz w:val="18"/>
          <w:szCs w:val="18"/>
          <w:color w:val="auto"/>
        </w:rPr>
        <w:t xml:space="preserve"> and any modifications, replacements,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shall secure only those obligations that they secure on the Closing Date (and any Permitted Refinancing Indebtedness in respect of such obligations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 shall not subsequently apply to any other property or assets of the Borrower or any Subsidiary other than (A) after-acquired property that is affixed or incorporated into the property covered by such Lien and (B) proceeds and products thereof;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any Lien created under the Loan Documents (including Liens created under the Security Documents securing obligations in respect of Secured Hedge Agreements, Secured Cash Management Agreements and Secured Supplier Receivables Agreements);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any Lien on any property or asset of the Borrower or any Subsidiary securing Indebtedness or Permitted Refinancing Indebtedness permitted by </w:t>
      </w:r>
      <w:r>
        <w:rPr>
          <w:rFonts w:ascii="Times New Roman" w:cs="Times New Roman" w:eastAsia="Times New Roman" w:hAnsi="Times New Roman"/>
          <w:sz w:val="18"/>
          <w:szCs w:val="18"/>
          <w:u w:val="single" w:color="auto"/>
          <w:color w:val="auto"/>
        </w:rPr>
        <w:t>Section 6.01(h)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such Lien is not created in contemplation of or in connection with such acquisition or such person becoming a Subsidiary, as the case may be, and (ii) such Lien does not apply to any other property or assets of the Borrower or any of its Subsidiaries not securing such Indebtedness at the date of the acquisition of such property or asset and accessions and additions thereto and proceeds and products thereof (other than accessions thereto and proceeds thereof so acquired or any after-acquired property of such person becoming a Subsidiary (but not of the Borrower or any other Loan Party, including any Loan Party into which such acquired entity is merged) required to be subjected to such Lien pursuant to the terms of such Indebtedness (and refinancings thereof));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Liens for Taxes not yet delinquent by more than thirty (30) days or that are being contested in good faith in compliance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(e)           Liens imposed by law, constituting landlord’s, carriers’, warehousemen’s, mechanics’, materialmen’s, repairmen’s, supplier’s, construction or other like Liens, securing obligations that are not overdue by more than thirty (30) days or that are being contested in good faith by appropriate proceedings and in respect of which, if applicable, the Borrower or any Subsidiary shall have set aside on its books reserves in accordance with GAAP;</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incurred in the ordinary course of business, including those incurred to secure health, safety and environmental obligations in the ordinary course of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 use of Real Property, reservations, restrictions and leases of or with respect to oil, gas, mineral, riparian and water rights and water usage, servicing agreements, development agreements, site plan agreements and other similar encumbrances incurred in the ordinary course of business and title defects or irregularities that are of a minor nature and that, in the aggregate, do not interfere in any material respect with the ordinary conduct of the business of the Borrower or any Subsidiary;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Liens securing Indebtedness permitted by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do not apply to any property or assets of the Borrower 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individual financings provided by one lender may be cross-collateralized to other financings provided by such lender (and its Affiliates) (it being understood that with respect to any Liens on the Collateral being incurred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to secure Permitted Refinancing Indebtedness, if Liens on the Collateral securing the Indebtedness being Refinanced (if any) were Junior Liens, then any Liens on such Collateral being incurred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to secure Permitted Refinancing Indebtedness shall also be Junior Liens);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Liens arising out of any Permitted Sale Lease-Back Transaction, so long as such Liens attach only to the property sold and being leased in such transaction and any accessions and additions thereto or proceeds and products thereof and related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(k)           non-consensual Liens securing judgments that do not constitute an Event of Default under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(l)           any interest or title of a ground lessor or any other lessor, sublessor or licensor under any ground leases or any other leases, subleases or licenses entered into by the Borrower or any Subsidiary in the ordinary course of business, and all Liens suffered or created by any such ground lessor or any other lessor, sublessor or licensor (or any predecessor in interest) with respect to any such interest or title in the real property which is subject thereof;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           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the Borrower or any Subsidiary to permit satisfaction of overdraft or similar obligations incurred in the ordinary course of business of the Borrower or any Subsidiary, including with respect to credit card charge-backs and similar obligations, or (iii) relating to purchase orders and other agreements entered into with customers, suppliers or service providers of the Borrower or any Subsidiary in the ordinary course of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Liens (i) arising solely by virtue of any statutory or common law provision relating to banker’s liens, rights of set-off or similar rights,</w:t>
      </w:r>
    </w:p>
    <w:p>
      <w:pPr>
        <w:spacing w:after="0" w:line="27" w:lineRule="exact"/>
        <w:rPr>
          <w:sz w:val="20"/>
          <w:szCs w:val="20"/>
          <w:color w:val="auto"/>
        </w:rPr>
      </w:pPr>
    </w:p>
    <w:p>
      <w:pPr>
        <w:jc w:val="both"/>
        <w:ind w:right="20" w:firstLine="8"/>
        <w:spacing w:after="0" w:line="255" w:lineRule="auto"/>
        <w:tabs>
          <w:tab w:leader="none" w:pos="29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to commodity trading accounts or 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(iv) in respect of Third Party Funds or (v) in favor of credit card companies pursuant to agreements therewith;</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           Liens securing obligations in respect of letters of credit, bank guarantees, warehouse receipts or similar obligations permitted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and incurred in the ordinary course of business or consistent with past practice or industry practices and not supporting obligations in respect of Indebtedness for borrowed money;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           leases or subleases, and licenses or sublicenses (including with respect to any fixtures, furnishings, equipment, vehicles or other personal property, or Intellectual Property), granted to others in the ordinary course of business not interfering in any material respect with the business of the Borrower and its Subsidiaries, taken as a whole;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           Liens in favor of customs and revenue authorities arising as a matter of law to secure payment of customs duties in connection with the importation of goods;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           Liens solely on any cash earnest money deposits made by the Borrower or any of its Subsidiaries in connection with any letter of intent or purchase agreement in respect of any Investment permitted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           Liens with respect to property or assets of any Subsidiary that is not a Loan Party securing obligations of a Subsidiary that is not a Loan Party not prohibited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           Liens on any amounts held by a trustee under any indenture or other debt agreement issued in escrow pursuant to customary escrow arrangements pending the release thereof, or under any indenture or other debt agreement pursuant to customary discharge, redemption or defeasance provisions;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the prior rights of consignees and their lenders under consignment arrangements entered into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              agreements to subordinate any interest of the Borrower or any Subsidiary in any accounts receivable or other proceeds arising from inventory consigned by the Borrower or any of its Subsidiaries pursuant to an agreement entered into in the ordinary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             Liens arising from precautionary Uniform Commercial Code financing statements regarding operating leases or other obligations not constituting Indebtedness;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               Liens (i) on Equity Interests in joint ventures (A) securing obligations of such joint venture or (B) pursuant to the relevant joint venture agreement or arrangement and (ii) on Equity Interests in Unrestricted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(y)              Liens on securities that are the subject of repurchase agreements constituting Permitted Investments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(z)               Liens in respect of Qualified Receivables Facilities entered into in reliance on </w:t>
      </w:r>
      <w:r>
        <w:rPr>
          <w:rFonts w:ascii="Times New Roman" w:cs="Times New Roman" w:eastAsia="Times New Roman" w:hAnsi="Times New Roman"/>
          <w:sz w:val="18"/>
          <w:szCs w:val="18"/>
          <w:u w:val="single" w:color="auto"/>
          <w:color w:val="auto"/>
        </w:rPr>
        <w:t>Section 6.01(t)</w:t>
      </w:r>
      <w:r>
        <w:rPr>
          <w:rFonts w:ascii="Times New Roman" w:cs="Times New Roman" w:eastAsia="Times New Roman" w:hAnsi="Times New Roman"/>
          <w:sz w:val="18"/>
          <w:szCs w:val="18"/>
          <w:color w:val="auto"/>
        </w:rPr>
        <w:t xml:space="preserve"> that extend only to Permitted Receivables Facility Assets, Permitted Receivables Related Assets or the Equity Interests of any Receivables Entity;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(aa)            Liens securing insurance premiums financing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Liens are limited to the applicable unearned insurance premiums;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(bb)            in the case of Real Property that constitutes a leasehold interest, any Lien to which the fee simple or freehold interest (or any superior leasehold interest) is subject;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(cc)            Liens securing Indebtedness or other obligations (i) of the Borrower or a Subsidiary in favor of the Borrower or any Guarantor and (ii) of any Subsidiary that is not a Guarantor in favor of any Subsidiary that is not a Guarantor;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(dd)            Liens on cash or Permitted Investments securing Hedging Agreements in the ordinary course of business submitted for clearing in accordance with applicable Requirements of Law or held as margin for the benefit of any counterparty to a Hedging Agreement or other swap, hedge or derivative arrangement in the ordinary course of business, in each case entered into for non-speculative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(ee)            Liens on goods or inventory the purchase, shipment or storage price of which is financed by a documentary letter of credit or bank guarantee issued or created for the account of the Borrower or any Subsidiary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secures only the obligations of the Borrower or such Subsidiaries in respect of such letter of credit, bank guarantee or banker’s acceptance to the extent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(ff)             subordination, non-disturbance and/or attornment agreements with any ground lessor, lessor or any mortgagor of any of the foregoing, with respect to any ground lease or other lease or sublease entered into by Borrower or any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(gg)            Liens securing Contribution Indebtedness incurred pursuant to </w:t>
      </w:r>
      <w:r>
        <w:rPr>
          <w:rFonts w:ascii="Times New Roman" w:cs="Times New Roman" w:eastAsia="Times New Roman" w:hAnsi="Times New Roman"/>
          <w:sz w:val="18"/>
          <w:szCs w:val="18"/>
          <w:u w:val="single" w:color="auto"/>
          <w:color w:val="auto"/>
        </w:rPr>
        <w:t>Section 6.01(bb)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(hh)            Liens on Collateral that are Other First Liens or Junior Liens, so long as such Other First Liens or Junior Liens secure Indebtedness permitted by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6.01(p)</w:t>
      </w:r>
      <w:r>
        <w:rPr>
          <w:rFonts w:ascii="Times New Roman" w:cs="Times New Roman" w:eastAsia="Times New Roman" w:hAnsi="Times New Roman"/>
          <w:sz w:val="18"/>
          <w:szCs w:val="18"/>
          <w:color w:val="auto"/>
        </w:rPr>
        <w:t xml:space="preserve"> and guarantees thereof permitted by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Liens arising out of conditional sale, title retention or similar arrangements for the sale or purchase or shipping of goods by the Borrower or any of its Subsidiaries in the ordinary course of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(jj)              with respect to any Real Property which is acquired in fee after the Closing Date, Liens which exist immediately prior to the date of acquisition, excluding any Liens securing Indebtedness which is not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such Lien is not created in contemplation of or in connection with such acquisition and (ii) such Lien does not apply to any other property or assets of the Borrower or any of its Subsidiaries;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(kk)            other Liens with respect to property or assets of the Borrower or any Subsidiary securing (x) obligations in an aggregate outstanding principal amount that, together with the aggregate principal amount of other obligations that are secured pursuant to this </w:t>
      </w:r>
      <w:r>
        <w:rPr>
          <w:rFonts w:ascii="Times New Roman" w:cs="Times New Roman" w:eastAsia="Times New Roman" w:hAnsi="Times New Roman"/>
          <w:sz w:val="18"/>
          <w:szCs w:val="18"/>
          <w:u w:val="single" w:color="auto"/>
          <w:color w:val="auto"/>
        </w:rPr>
        <w:t>clause (kk)</w:t>
      </w:r>
      <w:r>
        <w:rPr>
          <w:rFonts w:ascii="Times New Roman" w:cs="Times New Roman" w:eastAsia="Times New Roman" w:hAnsi="Times New Roman"/>
          <w:sz w:val="18"/>
          <w:szCs w:val="18"/>
          <w:color w:val="auto"/>
        </w:rPr>
        <w:t xml:space="preserve">, immediately after giving effect to the incurrence of such Liens, would not exceed the greater of $17,500,000 and 25% of Adjusted Consolidated EBITDA for the most recently ended Test Period as of such time when incurred, created or assumed;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Liens are on Collateral, such Liens shall be junior to the Liens on the Collateral securing the Obligations and shall be subject to a Permitted Junior Intercreditor Agreement and (y) Permitted Refinancing Indebtedness incurred to Refinance obligations secured pursuant to the foregoing </w:t>
      </w:r>
      <w:r>
        <w:rPr>
          <w:rFonts w:ascii="Times New Roman" w:cs="Times New Roman" w:eastAsia="Times New Roman" w:hAnsi="Times New Roman"/>
          <w:sz w:val="18"/>
          <w:szCs w:val="18"/>
          <w:u w:val="single" w:color="auto"/>
          <w:color w:val="auto"/>
        </w:rPr>
        <w:t>subclause (x)</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(ll)               in the case of (A) any subsidiary of the Borrower that is not a Wholly Owned Subsidiary or (B) the Equity Interests in any person that is not a subsidiary of the Borrower, any encumbrance or restriction, including any put and call arrangements, related to Equity Interests in such subsidiary or such other person set forth in the organization documents of such subsidiary or such other person or any related joint venture, shareholders’ or similar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          Liens in respect of Permitted Supplier Receivables Sale Programs;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(nn)           Liens on accounts receivable sold in connection with a Permitted Key Account Purchase Program;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(oo)           Liens in connection with or pursuant to the City of Conway Bond Transactions;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(pp)            Liens on physical commodity inventory subject to any physical commodity repurchase agreement in connection with any Indebtedness permitted by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(qq)            Liens securing Indebtedness incurred pursuant to </w:t>
      </w:r>
      <w:r>
        <w:rPr>
          <w:rFonts w:ascii="Times New Roman" w:cs="Times New Roman" w:eastAsia="Times New Roman" w:hAnsi="Times New Roman"/>
          <w:sz w:val="18"/>
          <w:szCs w:val="18"/>
          <w:u w:val="single" w:color="auto"/>
          <w:color w:val="auto"/>
        </w:rPr>
        <w:t>Section 6.01(v)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 a Lien securing an item of Indebtedness need not be permitted solely by reference to one category of Permitted Liens (or any portion thereof) described in </w:t>
      </w:r>
      <w:r>
        <w:rPr>
          <w:rFonts w:ascii="Times New Roman" w:cs="Times New Roman" w:eastAsia="Times New Roman" w:hAnsi="Times New Roman"/>
          <w:sz w:val="18"/>
          <w:szCs w:val="18"/>
          <w:u w:val="single" w:color="auto"/>
          <w:color w:val="auto"/>
        </w:rPr>
        <w:t>Sections 6.02(a)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(qq)</w:t>
      </w:r>
      <w:r>
        <w:rPr>
          <w:rFonts w:ascii="Times New Roman" w:cs="Times New Roman" w:eastAsia="Times New Roman" w:hAnsi="Times New Roman"/>
          <w:sz w:val="18"/>
          <w:szCs w:val="18"/>
          <w:color w:val="auto"/>
        </w:rPr>
        <w:t xml:space="preserve"> but may be permitted in part under any combination thereof, (B) in the event that a Lien securing an item of Indebtedness (or any portion thereof) meets the criteria of one or more of the categories of Permitted Liens (or any portion thereof) described in </w:t>
      </w:r>
      <w:r>
        <w:rPr>
          <w:rFonts w:ascii="Times New Roman" w:cs="Times New Roman" w:eastAsia="Times New Roman" w:hAnsi="Times New Roman"/>
          <w:sz w:val="18"/>
          <w:szCs w:val="18"/>
          <w:u w:val="single" w:color="auto"/>
          <w:color w:val="auto"/>
        </w:rPr>
        <w:t>Sections 6.02(a)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(qq)</w:t>
      </w:r>
      <w:r>
        <w:rPr>
          <w:rFonts w:ascii="Times New Roman" w:cs="Times New Roman" w:eastAsia="Times New Roman" w:hAnsi="Times New Roman"/>
          <w:sz w:val="18"/>
          <w:szCs w:val="18"/>
          <w:color w:val="auto"/>
        </w:rPr>
        <w:t xml:space="preserve">, the Borrower may, in its sole discretion, divide, classify or reclassify such Lien securing such item of Indebtedness (or any portion thereof) in any manner that complies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 and (C)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shall apply.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ind w:left="660"/>
        <w:spacing w:after="0"/>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u w:val="single" w:color="auto"/>
          <w:color w:val="auto"/>
        </w:rPr>
        <w:t>  Investments, Loans and Advances</w:t>
      </w:r>
      <w:r>
        <w:rPr>
          <w:rFonts w:ascii="Times New Roman" w:cs="Times New Roman" w:eastAsia="Times New Roman" w:hAnsi="Times New Roman"/>
          <w:sz w:val="18"/>
          <w:szCs w:val="18"/>
          <w:color w:val="auto"/>
        </w:rPr>
        <w:t>. (i) Purchase or acquire (including pursuant to any merger with a person that is not a Wholly Owned Subsidiary immediately prior to such merger) any Equity Interests, evidences of Indebtedness or other securities of any other person, (ii) make any loans, advances or capital contribution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of the foregoing, an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except: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Investments to effect the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Investments by the Borrower, any Guarantor (other than Holdings) or any Subsidiary in the Borrower, any Guarantor (other than Holdings)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made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any Subsidiary that is not a Guarantor shall not exceed the greater of $25,000,000 and 30% of Adjusted Consolidated EBITDA for the most recently ended Test Period as of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Permitted Investments and Investments that were Permitted Investments when made;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Investments arising out of the receipt by the Borrower or any Subsidiary of non-cash consideration for any Disposition of assets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loans and advances to officers, directors, employees or consultants of the Borrower or any Subsidiary (i) in the ordinary course of business in an aggregate outstanding amount (valued at the time of the making thereof, and without giving effect to any write-downs or write-offs thereof) not to exceed (x) following the Amendment No. 5 Effective Date and prior to the termination of the Covenant Relief Period, $1,000,000 or (y) otherwise, $5,000,000, in each case, for the most recently ended Test Period as of such time, (ii) in respect of payroll payments and expenses in the ordinary course of business and (iii) in connection with such person’s purchase of Equity Interests of the Borrower;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Hedging Agreements entered into for non-speculative purposes (including Cash or Permitted Investments pledged pursuant to such Hedge Agreements or otherwise in favor of third party providers of any swaps, derivatives or other hedging arrangements, or counterparties of Hedging Agreements, in the ordinary course of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(h)           Investments (not in Subsidiaries, which are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existing on, or contractually committed as of, the Closing Date and set forth on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 xml:space="preserve"> and any extensions, renewals, replacements or reinvestments thereof, so long as the aggregate amount of all Investments pursuant to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is not increased at any time above the amount of such Investment existing or committed on the Closing Date (other than pursuant to an increase as required by the terms of any such Investment as in existence on the Closing Date or as otherwise permitted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           Investments resulting from pledges and deposits under </w:t>
      </w:r>
      <w:r>
        <w:rPr>
          <w:rFonts w:ascii="Times New Roman" w:cs="Times New Roman" w:eastAsia="Times New Roman" w:hAnsi="Times New Roman"/>
          <w:sz w:val="18"/>
          <w:szCs w:val="18"/>
          <w:u w:val="single" w:color="auto"/>
          <w:color w:val="auto"/>
        </w:rPr>
        <w:t>Sections 6.02(f)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(j)           Investments by the Borrower or any Subsidiary in an aggregate outstanding amount (valued at the time of the making thereof, and without giving effect to any write-downs or write-offs thereof) not to exceed at the time made the sum of (X) the greater of $25,000,000 and 30% of Adjusted Consolidated EBITDA for the most recently ended Test Period as of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any portion of the Available Amount on the date of such election that the Borrower elects to apply to this </w:t>
      </w:r>
      <w:r>
        <w:rPr>
          <w:rFonts w:ascii="Times New Roman" w:cs="Times New Roman" w:eastAsia="Times New Roman" w:hAnsi="Times New Roman"/>
          <w:sz w:val="18"/>
          <w:szCs w:val="18"/>
          <w:u w:val="single" w:color="auto"/>
          <w:color w:val="auto"/>
        </w:rPr>
        <w:t>Section 6.04(j)(Y)</w:t>
      </w:r>
      <w:r>
        <w:rPr>
          <w:rFonts w:ascii="Times New Roman" w:cs="Times New Roman" w:eastAsia="Times New Roman" w:hAnsi="Times New Roman"/>
          <w:sz w:val="18"/>
          <w:szCs w:val="18"/>
          <w:color w:val="auto"/>
        </w:rPr>
        <w:t xml:space="preserve">, so long as, solely in the case of amounts applied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“Available Amount”, immediately after giving effect thereto (i) no Event of Default shall have occurred and is continuing and (ii) Total Net Leverage Ratio on a Pro Forma Basis is not greater than 3.00 to 1.00,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(Z)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Investment pursuant to this </w:t>
      </w:r>
      <w:r>
        <w:rPr>
          <w:rFonts w:ascii="Times New Roman" w:cs="Times New Roman" w:eastAsia="Times New Roman" w:hAnsi="Times New Roman"/>
          <w:sz w:val="18"/>
          <w:szCs w:val="18"/>
          <w:u w:val="single" w:color="auto"/>
          <w:color w:val="auto"/>
        </w:rPr>
        <w:t>Section 6.04(j)</w:t>
      </w:r>
      <w:r>
        <w:rPr>
          <w:rFonts w:ascii="Times New Roman" w:cs="Times New Roman" w:eastAsia="Times New Roman" w:hAnsi="Times New Roman"/>
          <w:sz w:val="18"/>
          <w:szCs w:val="18"/>
          <w:color w:val="auto"/>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(to the extent permitted by the provisions thereof) and not in reliance on this </w:t>
      </w:r>
      <w:r>
        <w:rPr>
          <w:rFonts w:ascii="Times New Roman" w:cs="Times New Roman" w:eastAsia="Times New Roman" w:hAnsi="Times New Roman"/>
          <w:sz w:val="18"/>
          <w:szCs w:val="18"/>
          <w:u w:val="single" w:color="auto"/>
          <w:color w:val="auto"/>
        </w:rPr>
        <w:t>Section 6.04(j)</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Investments constituting Permitted Acquisitions;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Investments received in connection with the bankruptcy or reorganization of, or settlement of delinquent accounts and disputes with or judgments against, customers and suppliers, in each case in the ordinary course of business or Investments acquired by the Borrower or a Subsidiary as a result of a foreclosure by the Borrower or any of the Subsidiaries with respect to any secured Investments or other transfer of title with respect to any secured Investment in default;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(m)           Investments of a Subsidiary acquired after the Closing Date or of a person merged into the Borrower or merged into or consolidated with a Subsidiary after the Closing Date, in each case, (i) to the extent such acquisition, merger, amalgamation or consolidation is permitted under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(ii) in the case of any acquisition, merger, amalgamation or consolidation, in accordance with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and (iii) to the extent that such Investments were not made in contemplation of or in connection with such acquisition, merger, amalgamation or consolidation and were in existence on the date of such acquisition, merger, amalgamation or consolidation;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acquisitions by the Borrower of obligations of one or more officers or other employees of the Borrower or its Subsidiaries in connection with such officer’s or employee’s acquisition of Equity Interests of the Borrower, so long as no cash is actually advanced by the Borrower or any of its Subsidiaries to such officers or employees in connection with the acquisition of any such obligations;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           Guarantees by the Borrower or any Subsidiary of operating leases (other than Capitalized Lease Obligations) or of other obligations that do not constitute Indebtedness of the kind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of the definition thereof, in each case entered into by the Borrower or any Subsidiary in the ordinary course of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(p)           Investments (including for the avoidance of doubt, Permitted Acquisitions) to the extent that payment for such Investments is made with Qualified Equity Interests (or the proceeds received from the contemporaneous issuance of such Qualified Equity Interests) of the Borrower or other cash equity contributions made to the equity capital of the Borrower after the Amendment No. 3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issuance of such Equity Interests and the proceeds of the Amendment No. 3 Equity Contribution are not included in any determination of the Available Amount or the calculation of Contribution Indebtedness or otherwise applied to increase any basket or exception under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           Investments in the ordinary course of business consisting of Uniform Commercial Code Article 3 endorsements for collection or deposit and Uniform Commercial Code Article 4 customary trade arrangements with customers;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           non-cash Investments made in connection with Tax planning and reorganization activities so long as, after giving effect thereto, the security interest of the Lenders in the Collateral, taken as a whole, is not materially impaired (as determined by the Borrower in good faith);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advances in the form of a prepayment of expenses, so long as such expenses are being paid in accordance with customary trade terms of the Borrower or such Subsidiary;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           Investments by the Borrower and its Subsidiaries, if the Borrower or such Subsidiary would otherwise be permitted to make a Restricted Payment under </w:t>
      </w:r>
      <w:r>
        <w:rPr>
          <w:rFonts w:ascii="Times New Roman" w:cs="Times New Roman" w:eastAsia="Times New Roman" w:hAnsi="Times New Roman"/>
          <w:sz w:val="18"/>
          <w:szCs w:val="18"/>
          <w:u w:val="single" w:color="auto"/>
          <w:color w:val="auto"/>
        </w:rPr>
        <w:t>Section 6.06(g)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such Investment shall be deemed to be a Restricted Payment under </w:t>
      </w:r>
      <w:r>
        <w:rPr>
          <w:rFonts w:ascii="Times New Roman" w:cs="Times New Roman" w:eastAsia="Times New Roman" w:hAnsi="Times New Roman"/>
          <w:sz w:val="18"/>
          <w:szCs w:val="18"/>
          <w:u w:val="single" w:color="auto"/>
          <w:color w:val="auto"/>
        </w:rPr>
        <w:t>Section 6.06(g)</w:t>
      </w:r>
      <w:r>
        <w:rPr>
          <w:rFonts w:ascii="Times New Roman" w:cs="Times New Roman" w:eastAsia="Times New Roman" w:hAnsi="Times New Roman"/>
          <w:sz w:val="18"/>
          <w:szCs w:val="18"/>
          <w:color w:val="auto"/>
        </w:rPr>
        <w:t xml:space="preserve"> for all purposes of this Agreement, to the extent such Investment remains outstanding under this </w:t>
      </w:r>
      <w:r>
        <w:rPr>
          <w:rFonts w:ascii="Times New Roman" w:cs="Times New Roman" w:eastAsia="Times New Roman" w:hAnsi="Times New Roman"/>
          <w:sz w:val="18"/>
          <w:szCs w:val="18"/>
          <w:u w:val="single" w:color="auto"/>
          <w:color w:val="auto"/>
        </w:rPr>
        <w:t>clause (t)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Investments consisting of transfers of Permitted Receivables Facility Assets or arising as a result of Qualified Receivables Facilities;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           Investments consisting of the licensing or contribution of Intellectual Property pursuant to joint marketing or other similar arrangements with other persons;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           to the extent constituting Investments, purchases and acquisitions of inventory, supplies, materials and equipment or purchases of contract rights or licenses or leases of Intellectual Property in each case in the ordinary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(x)           Investments, so long as, immediately after giving effect thereto, (i) no Event of Default under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shall have occurred and is continuing and (ii) the Total Net Leverage Ratio on a Pro Forma Basis is not greater than 2.50 to 1.00;</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(y)           Investments in joint ventures in an aggregate outstanding amount (valued at the time of the making thereof, and without giving effect to any write-downs or write-offs thereof) not to exceed at the time made the sum of (X) the greater of (i) $17,500,000 and (ii) 25% of Adjusted Consolidated EBITDA for the most recently ended Test Period as of such time and (Y)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Investment pursuant to this </w:t>
      </w:r>
      <w:r>
        <w:rPr>
          <w:rFonts w:ascii="Times New Roman" w:cs="Times New Roman" w:eastAsia="Times New Roman" w:hAnsi="Times New Roman"/>
          <w:sz w:val="18"/>
          <w:szCs w:val="18"/>
          <w:u w:val="single" w:color="auto"/>
          <w:color w:val="auto"/>
        </w:rPr>
        <w:t>Section 6.04(y)</w:t>
      </w:r>
      <w:r>
        <w:rPr>
          <w:rFonts w:ascii="Times New Roman" w:cs="Times New Roman" w:eastAsia="Times New Roman" w:hAnsi="Times New Roman"/>
          <w:sz w:val="18"/>
          <w:szCs w:val="18"/>
          <w:color w:val="auto"/>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(to the extent permitted by the provisions thereof) and not in reliance on this </w:t>
      </w:r>
      <w:r>
        <w:rPr>
          <w:rFonts w:ascii="Times New Roman" w:cs="Times New Roman" w:eastAsia="Times New Roman" w:hAnsi="Times New Roman"/>
          <w:sz w:val="18"/>
          <w:szCs w:val="18"/>
          <w:u w:val="single" w:color="auto"/>
          <w:color w:val="auto"/>
        </w:rPr>
        <w:t>Section 6.04(y)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(z)           Investments in Unrestricted Subsidiaries in an aggregate outstanding amount (valued at the time of the making thereof, and without giving effect to any write-downs or write-offs thereof) not to exceed at the time made the sum of (X) the greater of (i) $25,000,000 and (ii) 30% of Adjusted Consolidated EBITDA for the most recently ended Test Period as of such time and (Y)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Investment pursuant to this </w:t>
      </w:r>
      <w:r>
        <w:rPr>
          <w:rFonts w:ascii="Times New Roman" w:cs="Times New Roman" w:eastAsia="Times New Roman" w:hAnsi="Times New Roman"/>
          <w:sz w:val="18"/>
          <w:szCs w:val="18"/>
          <w:u w:val="single" w:color="auto"/>
          <w:color w:val="auto"/>
        </w:rPr>
        <w:t>Section 6.04(z)</w:t>
      </w:r>
      <w:r>
        <w:rPr>
          <w:rFonts w:ascii="Times New Roman" w:cs="Times New Roman" w:eastAsia="Times New Roman" w:hAnsi="Times New Roman"/>
          <w:sz w:val="18"/>
          <w:szCs w:val="18"/>
          <w:color w:val="auto"/>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(to the extent permitted by the provisions thereof) and not in reliance on this </w:t>
      </w:r>
      <w:r>
        <w:rPr>
          <w:rFonts w:ascii="Times New Roman" w:cs="Times New Roman" w:eastAsia="Times New Roman" w:hAnsi="Times New Roman"/>
          <w:sz w:val="18"/>
          <w:szCs w:val="18"/>
          <w:u w:val="single" w:color="auto"/>
          <w:color w:val="auto"/>
        </w:rPr>
        <w:t>Section 6.04(z)</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(aa)            Investments in Similar Businesses not to exceed at the time made the sum of (X) the greater of (i) $25,000,000 and (ii) 30% of Adjusted Consolidated EBITDA for the most recently ended Test Period as of such time and (Y)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Investment pursuant to this </w:t>
      </w:r>
      <w:r>
        <w:rPr>
          <w:rFonts w:ascii="Times New Roman" w:cs="Times New Roman" w:eastAsia="Times New Roman" w:hAnsi="Times New Roman"/>
          <w:sz w:val="18"/>
          <w:szCs w:val="18"/>
          <w:u w:val="single" w:color="auto"/>
          <w:color w:val="auto"/>
        </w:rPr>
        <w:t>Section 6.04(aa)</w:t>
      </w:r>
      <w:r>
        <w:rPr>
          <w:rFonts w:ascii="Times New Roman" w:cs="Times New Roman" w:eastAsia="Times New Roman" w:hAnsi="Times New Roman"/>
          <w:sz w:val="18"/>
          <w:szCs w:val="18"/>
          <w:color w:val="auto"/>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(to the extent permitted by the provisions thereof) and not in reliance on this </w:t>
      </w:r>
      <w:r>
        <w:rPr>
          <w:rFonts w:ascii="Times New Roman" w:cs="Times New Roman" w:eastAsia="Times New Roman" w:hAnsi="Times New Roman"/>
          <w:sz w:val="18"/>
          <w:szCs w:val="18"/>
          <w:u w:val="single" w:color="auto"/>
          <w:color w:val="auto"/>
        </w:rPr>
        <w:t>Section 6.04(aa)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(bb)            Without duplication of amounts provided for in </w:t>
      </w:r>
      <w:r>
        <w:rPr>
          <w:rFonts w:ascii="Times New Roman" w:cs="Times New Roman" w:eastAsia="Times New Roman" w:hAnsi="Times New Roman"/>
          <w:sz w:val="18"/>
          <w:szCs w:val="18"/>
          <w:u w:val="single" w:color="auto"/>
          <w:color w:val="auto"/>
        </w:rPr>
        <w:t>Section 6.04(t)</w:t>
      </w:r>
      <w:r>
        <w:rPr>
          <w:rFonts w:ascii="Times New Roman" w:cs="Times New Roman" w:eastAsia="Times New Roman" w:hAnsi="Times New Roman"/>
          <w:sz w:val="18"/>
          <w:szCs w:val="18"/>
          <w:color w:val="auto"/>
        </w:rPr>
        <w:t xml:space="preserve">, loans and advances to any Parent Entity in lieu of, and not in excess of the amount of (after giving effect to any other loans, advances or Restricted Payments in respect thereof), Restricted Payments to the extent permitted to be made to such Parent Entity in accordance with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            Investments in Rwanda Trading Company SA in an amount not to exceed $10,000,000 in the aggregate;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(dd)            Investments consisting of Liens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Indebtedness (including guarantees)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each case other than by reference to Investments permitted under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(ee)            Intercompany current liabilities owed to Unrestricted Subsidiaries or joint ventures incurred in the ordinary course of business in connection with the cash management operations of the Borrower and its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(ff)            customary performance guarantees by the Borrower or any Loan Party in connection with a Permitted Key Account Purchase Program; and</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(gg)            Investments in connection with or pursuant to the City of Conway Bond Transactions.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 an Investment need not be permitted solely by reference to one category of permitted Investments (or any portion thereof) described in </w:t>
      </w:r>
      <w:r>
        <w:rPr>
          <w:rFonts w:ascii="Times New Roman" w:cs="Times New Roman" w:eastAsia="Times New Roman" w:hAnsi="Times New Roman"/>
          <w:sz w:val="18"/>
          <w:szCs w:val="18"/>
          <w:u w:val="single" w:color="auto"/>
          <w:color w:val="auto"/>
        </w:rPr>
        <w:t>Sections 6.04(a)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xml:space="preserve"> but may be permitted in part under any relevant combination thereof and (B) in the event that an Investment (or any portion thereof) meets the criteria of one or more of the categories of permitted Investments (or any portion thereof) described in </w:t>
      </w:r>
      <w:r>
        <w:rPr>
          <w:rFonts w:ascii="Times New Roman" w:cs="Times New Roman" w:eastAsia="Times New Roman" w:hAnsi="Times New Roman"/>
          <w:sz w:val="18"/>
          <w:szCs w:val="18"/>
          <w:u w:val="single" w:color="auto"/>
          <w:color w:val="auto"/>
        </w:rPr>
        <w:t>Sections 6.04(a)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xml:space="preserve">, the Borrower may, in its sole discretion, divide, classify or reclassify such Investment (or any portion thereof) in any manner that complies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will be entitled to only include the amount and type of such Investment (or any portion thereof) in one or more (as relevant) of the above clauses (or any portion thereof) and such Investment (or any portion thereof) shall be treated as having been made or existing pursuant to only such clause or clauses (or any portion thereof) and (C)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Investments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 xml:space="preserve"> shall be deemed outstanding under </w:t>
      </w:r>
      <w:r>
        <w:rPr>
          <w:rFonts w:ascii="Times New Roman" w:cs="Times New Roman" w:eastAsia="Times New Roman" w:hAnsi="Times New Roman"/>
          <w:sz w:val="18"/>
          <w:szCs w:val="18"/>
          <w:u w:val="single" w:color="auto"/>
          <w:color w:val="auto"/>
        </w:rPr>
        <w:t>Section 6.04(h)</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Any Investment in any person other than the Borrower or a Guarantor that is otherwise permitted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may be made through intermediate Investments in Subsidiaries that are not Loan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valued at the time of the making thereof, and without giving effect to any subsequent write-downs or write-offs thereof.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else herein to the contrary, the Borrower shall not, and shall not permit any of its Restricted Subsidiaries to, sell, lease, sublease, dispose of or otherwise transfer (including pursuant to an Investment) any Material Intellectual Property (other than any non-exclusive lease or sublease of such Material Intellectual Property in the ordinary course of business) that is owned by, or exclusively licensed to, the Borrower or any Restricted Subsidiary to any Unrestricted Subsidiary.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u w:val="single" w:color="auto"/>
          <w:color w:val="auto"/>
        </w:rPr>
        <w:t>  Mergers, Consolidations, Sales of Assets and Acquisitions</w:t>
      </w:r>
      <w:r>
        <w:rPr>
          <w:rFonts w:ascii="Times New Roman" w:cs="Times New Roman" w:eastAsia="Times New Roman" w:hAnsi="Times New Roman"/>
          <w:sz w:val="18"/>
          <w:szCs w:val="18"/>
          <w:color w:val="auto"/>
        </w:rPr>
        <w:t xml:space="preserve">. (x) Merge into, amalgamate with or consolidate with any other person, or permit any other person to merge into, amalgamate with or consolidate with it, or (y) Dispose of (in one transaction or in a series of related transactions) all or any part of its assets (whether now owned or hereafter acquired) having a Fair Market Value in excess of $5,000,000 in a single transaction or a series of related transactions except that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not prohibit: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(i) the purchase and Disposition of inventory, equipment, accounts receivable or other assets in the ordinary course of business (including pursuant to a Permitted Sale Lease-Back Transaction or in connection with a Permitted Key Account Purchase Program) by the Borrower or any Subsidiary or in the conversion of accounts receivable and related assets to notes receivable or dispositions of accounts receivable and related assets in connection with the collection or compromise thereof, (ii) the acquisition or lease (pursuant to an operating lease) of any asset in the ordinary course of business by the Borrower or any Subsidiary or, with respect to operating leases, otherwise for Fair Market Value on market terms (as determined in good faith by the Borrower) or (iii) the Disposition of surplus, obsolete, damaged or worn-out equipment or other property in the ordinary course of business by the Borrower or any Subsidiary;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Dispositions of any physical commodity inventory subject to a physical commodity repurchase agreement in connection with any Indebtedness permitted by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Dispositions to the Borrower or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Dispositions by a Loan Party to a Subsidiary that is not a Guarantor in reliance on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made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Dispositions of any property subject to a Permitted Sale Lease-Back Transaction;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Investments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6.04(m)(ii)</w:t>
      </w:r>
      <w:r>
        <w:rPr>
          <w:rFonts w:ascii="Times New Roman" w:cs="Times New Roman" w:eastAsia="Times New Roman" w:hAnsi="Times New Roman"/>
          <w:sz w:val="18"/>
          <w:szCs w:val="18"/>
          <w:color w:val="auto"/>
        </w:rPr>
        <w:t xml:space="preserve">), Permitted Liens, and Restricted Payments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other Dispositions of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Net Proceeds thereof, if any, are applied in accordance with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to the extent required thereby, (ii) any such Dispositions shall comply with the final sentence of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and (iii) after giving effect to such Disposition and any related transactions, no Event of Default shall have occurred and be continuing;</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Permitted Acquisitions (including any merger, consolidation or amalgamation in order to effect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any such merger, consolidation or amalgamation involving the Borrower, the Borrower is the surviving entity or the requirements of </w:t>
      </w:r>
      <w:r>
        <w:rPr>
          <w:rFonts w:ascii="Times New Roman" w:cs="Times New Roman" w:eastAsia="Times New Roman" w:hAnsi="Times New Roman"/>
          <w:sz w:val="18"/>
          <w:szCs w:val="18"/>
          <w:u w:val="single" w:color="auto"/>
          <w:color w:val="auto"/>
        </w:rPr>
        <w:t>Section 6.05(n)</w:t>
      </w:r>
      <w:r>
        <w:rPr>
          <w:rFonts w:ascii="Times New Roman" w:cs="Times New Roman" w:eastAsia="Times New Roman" w:hAnsi="Times New Roman"/>
          <w:sz w:val="18"/>
          <w:szCs w:val="18"/>
          <w:color w:val="auto"/>
        </w:rPr>
        <w:t xml:space="preserve"> are otherwise complied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ind w:left="660"/>
        <w:spacing w:after="0"/>
        <w:rPr>
          <w:sz w:val="20"/>
          <w:szCs w:val="20"/>
          <w:color w:val="auto"/>
        </w:rPr>
      </w:pPr>
      <w:r>
        <w:rPr>
          <w:rFonts w:ascii="Times New Roman" w:cs="Times New Roman" w:eastAsia="Times New Roman" w:hAnsi="Times New Roman"/>
          <w:sz w:val="18"/>
          <w:szCs w:val="18"/>
          <w:color w:val="auto"/>
        </w:rPr>
        <w:t>(i)           leases, licenses or subleases or sublicenses of any real or personal property in the ordinary course of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Dispositions of inventory or Dispositions or abandonment of Intellectual Property of the Borrower and its Subsidiaries determined in good faith by the management of the Borrower to be no longer economically practicable to maintain or useful or necessary in the operation of the business of the Borrower or any of the Subsidiaries;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any exchange or swap of assets (other than cash and Permitted Investments) for other assets (other than cash and Permitted Investments) of comparable or greater value or usefulness to the business of the Borrower and the Subsidiaries as a whole, determined in good faith by the management of the Borrower; provided, that (i) the Fair Market Value of any such exchanges or swaps shall not, in the aggregate, exceed $5,000,000 in any fiscal year and (ii) such exchange or swap occurs within ninety (90) days of each other;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the purchase and Disposition (including by capital contribution) of Permitted Receivables Facility Assets including pursuant to Qualified Receivables Facilities;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Dispositions in connection with or pursuant to the City of Conway Bond Transactions;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           if at the time thereof and immediately after giving effect thereto no Event of Default shall have occurred and be continuing or would result therefrom, any Subsidiary or any other person may be merged, amalgamated or consolidated with or into the Borrower or the Borrower may Dispose of substantially all (as determined by the Borrower) of its assets, or substantially all (as determined by the Borrower) of the stock of its direct subsidiaries to any Subsidiary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in the case of a merger, the Borrower shall be the surviving entity or (B) if the surviving entity is not the Borrower or in the case of such Disposition to any person (such other person, the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pursuant to a supplement hereto or thereto in form reasonably satisfactory to the Administrative Agent, (3) each Guarantor, unless it is the other party to such merger, amalgamation, consolidation or Disposition, shall have by a supplement to the Guarantee Agreement, as applicable, confirmed that its guarantee thereunder shall apply to any Successor Borrower’s obligations under this Agreement, (4) each Guarantor, unless it is the other party to such merger, amalgamation, consolidation or Disposition, shall have by a supplement to any applicable Security Document affirmed that its obligations thereunder shall apply to its guarantee as reaffirmed pursuant to the foregoing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and (5) the Successor Borrower shall have delivered to the Administrative Agent (x) a certificate of a Responsible Officer stating that such merger, amalgamation, consolidation or Disposition does not violate this Agreement or any other Loan Document and (y) if requested by the Administrative Agent, an opinion of counsel to the effect that such merger, amalgamation, consolidation or Disposition does not violate this Agreement or any other Loan Document and covering such other matters as are contemplated by the Collateral and Guarantee Requirement to be covered in opinions of counsel (it being understood that if the foregoing are satisfied, the Successor Borrower shall succeed to, and be substituted for, and may exercise every right and power of, the Borrower under this Agreement and the other Loan Documents, with the same effect as if such Successor Borrower had been named as the Borrower herein and therein, and with respect to any such merger, amalgamation, consolidation or Disposition, the entity succeeded as Borrower shall be released from the obligation to pay the principal of and interest on the Loans and all of the Borrower’s other obligations and covenants under this Agreement and the other Loan Documents);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           any Subsidiary (other than the Borrower) may merge, amalgamate or consolidate with or into the Borrower or any other Subsidiary or Dispose of all or substantially all of its assets (upon voluntary liquidation or otherwise) to the Borrower or to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Dispositions by a Loan Party to a Subsidiary that is not a Guarantor in reliance on this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xml:space="preserve"> shall be made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any Subsidiary may liquidate or dissolve if the Borrower determines in good faith than such liquidation or dissolution is in the best interests of the Borrower and is not materially disadvantageous to the Lenders;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(q)           any Guarantor may merge, amalgamate or consolidate with or into any other person or Dispose of all or substantially all of its assets (upon voluntary liquidation or otherwise) to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transaction constitutes a sale, Disposition or transfer of the Guarantor or the Disposition of all or substantially all of the assets of the Guarantor (in each case other than to the Borrower or a Subsidiary) to any person not otherwise prohibited by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Dispositions by a Loan Party to a Subsidiary that is not a Guarantor in reliance on this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shall be made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           any Subsidiary (other than any Loan Party) may merge, amalgamate or consolidate with or into any other person or Dispose of all or substantially all of its assets (upon voluntary liquidation or otherwise) to another person;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the Borrower and any Subsidiary may merge, amalgamate or consolidate with any person to effect a Disposition that is not a Disposition of all or substantially all of the assets of the Borrower and its Subsidiaries, taken as a whole.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above, no Disposition of assets under </w:t>
      </w:r>
      <w:r>
        <w:rPr>
          <w:rFonts w:ascii="Times New Roman" w:cs="Times New Roman" w:eastAsia="Times New Roman" w:hAnsi="Times New Roman"/>
          <w:sz w:val="18"/>
          <w:szCs w:val="18"/>
          <w:u w:val="single" w:color="auto"/>
          <w:color w:val="auto"/>
        </w:rPr>
        <w:t>Section 6.05(g)</w:t>
      </w:r>
      <w:r>
        <w:rPr>
          <w:rFonts w:ascii="Times New Roman" w:cs="Times New Roman" w:eastAsia="Times New Roman" w:hAnsi="Times New Roman"/>
          <w:sz w:val="18"/>
          <w:szCs w:val="18"/>
          <w:color w:val="auto"/>
        </w:rPr>
        <w:t xml:space="preserve"> shall in each case be permitted unless:</w:t>
      </w:r>
    </w:p>
    <w:p>
      <w:pPr>
        <w:spacing w:after="0" w:line="162" w:lineRule="exact"/>
        <w:rPr>
          <w:sz w:val="20"/>
          <w:szCs w:val="20"/>
          <w:color w:val="auto"/>
        </w:rPr>
      </w:pPr>
    </w:p>
    <w:p>
      <w:pPr>
        <w:ind w:left="1520" w:hanging="216"/>
        <w:spacing w:after="0"/>
        <w:tabs>
          <w:tab w:leader="none" w:pos="1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Disposition is for Fair Market Value,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75% of the proceeds of such Disposition (except to Loan Parties) consist of cash or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any individual transaction or series of related transactions involving assets with a Fair Market Value of less than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each of the following shall be deemed to be cash:</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21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liabilities (as shown on the Borrower’s or such Subsidiary’s most recent balance sheet or in the notes thereto) that are assumed by the transferee of any such assets or are otherwise cancelled in connection with such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left="1300" w:firstLine="652"/>
        <w:spacing w:after="0" w:line="266" w:lineRule="auto"/>
        <w:tabs>
          <w:tab w:leader="none" w:pos="22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or other obligations or other securities or assets received by the Borrower or such Subsidiary from the transferee that are converted by the Borrower or such Subsidiary into cash within 180 days after receipt thereof (to the extent of the cash received)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1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the Borrower or any of its Subsidiaries in such Disposition or any series of related Dispositions, having an aggregate Fair Market Value not to exceed, in the aggregate, the greater of $1,000,000 and 1.0% of Consolidated Total Assets when received (with the Fair Market Value of each item of Designated Non-Cash Consideration being measured at the time received and without giving effect to subsequent changes in value).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color w:val="auto"/>
        </w:rPr>
        <w:t>. (i)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 or</w:t>
      </w:r>
    </w:p>
    <w:p>
      <w:pPr>
        <w:spacing w:after="0" w:line="1" w:lineRule="exact"/>
        <w:rPr>
          <w:sz w:val="20"/>
          <w:szCs w:val="20"/>
          <w:color w:val="auto"/>
        </w:rPr>
      </w:pPr>
    </w:p>
    <w:p>
      <w:pPr>
        <w:jc w:val="both"/>
        <w:ind w:firstLine="8"/>
        <w:spacing w:after="0" w:line="255" w:lineRule="auto"/>
        <w:tabs>
          <w:tab w:leader="none" w:pos="2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redeem, purchase, retire or otherwise acquire for value (or permit any Subsidiary to purchase or acquire) any of the Borrower’s Equity Interests or set aside any amount for any such purpose (other than through the issuance of Qualified Equity Interests) (all of the foregoing,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Restricted Payments may be made to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Restricted Payments made by a non-Wholly Owned Subsidiary to the Borrower or any Subsidiary that is a direct or indirect parent of such Subsidiary must be made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more favorable basis from the perspective of the Borrower or such Subsidiary) based on its ownership interests in such non-Wholly Owned Subsidiary);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Restricted Payments may be made by the Borrower to purchase or redeem or otherwise acquire for value the Equity Interests of the Borrower or any Parent Entity (including related stock appreciation rights or similar securities) held by then present or former directors, consultants, officers or employees of the Borrower, any Parent Entity, any of the Subsidiaries of the Borrower or by any Plan or any shareholders’ agreement then in effect upon such person’s death, disability, retirement or termination of employment or under the terms of any such Plan or any other agreement under which such shares of stock or related rights were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such purchases or redemptions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exceed in any fiscal year the greater of (x) $7,000,000 and (y) 10% of Adjusted Consolidated EBITDA for the most recently ended Test Period as of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(x) the amount of net proceeds contributed to the Borrower that were received by the Borrower during such calendar year from sales of Qualified Equity Interests of the Borrower or any Parent Entity to directors, consultants, officers or employees of the Borrower or any Subsidiary in connection with permitted employee compensation and incentive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proceeds (including any proceeds of the Amendment No. 3 Equity Contribution) are not included in any determination of the Available Amount or otherwise applied to increase any basket or exception under this Agreement, (y) the amount of net proceeds of any key-person life insurance policies received by the Borrower (or received by a Parent Entity and contributed to the Borrower) during such calendar year, and (z) permitted employee compensation and incentive arrangements paid in cash in lieu of the issuance of Qualified Equity Interests of the Borrower to directors, consultants, officers or employees of the Borrower any Parent Entity or any Subsidiary (which amounts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any given fiscal year may be increased by carrying back amounts then otherwise available in the immediately subsequent fiscal year or, if not used in any given fiscal year, carried forward to any subsequent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cancellation of Indebtedness owing to the Borrower or any Subsidiary from members of management of any Parent Entity, the Borrower or its Subsidiaries in connection with a repurchase of Equity Interests of the Borrower or any Parent Entity will not be deemed to constitute a Restricted Payment for purposes of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Restricted Payments may be made by the Borrower for repurchases of Equity Interests of the Borrower or any other entity that is a direct or indirect parent of Borrower (a) deemed to occur upon the exercise of stock options, warrants, or similar rights if the Equity Interests represent all or a portion of the exercise price thereof, (b) in connection with the satisfaction of any withholding Tax obligations incurred relating to the vesting or exercise of stock options, warrants, restricted stock units or similar rights or (c) solely to offset the dilution of Holdings’ Equity Interests in the Borrower as a result of the exercise of stock options, warrants, restricted stock units or similar rights after the date hereof and for the purpose of maintaining Tax consolidation with Holdings (as determined by the Borrower);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Restricted Payments may be made in an aggregate amount equal to a portion of the Available Amount on the date of such election that the Borrower elects to apply to this </w:t>
      </w:r>
      <w:r>
        <w:rPr>
          <w:rFonts w:ascii="Times New Roman" w:cs="Times New Roman" w:eastAsia="Times New Roman" w:hAnsi="Times New Roman"/>
          <w:sz w:val="18"/>
          <w:szCs w:val="18"/>
          <w:u w:val="single" w:color="auto"/>
          <w:color w:val="auto"/>
        </w:rPr>
        <w:t>Section 6.06(d)</w:t>
      </w:r>
      <w:r>
        <w:rPr>
          <w:rFonts w:ascii="Times New Roman" w:cs="Times New Roman" w:eastAsia="Times New Roman" w:hAnsi="Times New Roman"/>
          <w:sz w:val="18"/>
          <w:szCs w:val="18"/>
          <w:color w:val="auto"/>
        </w:rPr>
        <w:t xml:space="preserve">, so long as, solely in the case of amounts applied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“Available Amount”, immediately after giving effect thereto, (i) no Event of Default shall have occurred and is continuing and (ii) Total Net Leverage Ratio on a Pro Forma Basis is not greater than 3.00 to 1.00;</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Restricted Payments made on the Closing Date in connection with the repurchase of common stock from shareholders in an amount not to exceed $50.0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Restricted Payments may be made to make payments, in cash, in lieu of the issuance of fractional shares, upon the exercise of warrants or upon the conversion or exchange of Equity Interests of any such person;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(g)           other Restricted Payments may be made in an aggregate amount, taken together with all Junior Debt Restricted Payments made pursuant to </w:t>
      </w:r>
      <w:r>
        <w:rPr>
          <w:rFonts w:ascii="Times New Roman" w:cs="Times New Roman" w:eastAsia="Times New Roman" w:hAnsi="Times New Roman"/>
          <w:sz w:val="18"/>
          <w:szCs w:val="18"/>
          <w:u w:val="single" w:color="auto"/>
          <w:color w:val="auto"/>
        </w:rPr>
        <w:t>Section 6.07(b)</w:t>
      </w:r>
      <w:r>
        <w:rPr>
          <w:rFonts w:ascii="Times New Roman" w:cs="Times New Roman" w:eastAsia="Times New Roman" w:hAnsi="Times New Roman"/>
          <w:sz w:val="18"/>
          <w:szCs w:val="18"/>
          <w:color w:val="auto"/>
        </w:rPr>
        <w:t>, not to exceed the greater of $15,000,000 and 20% of Adjusted Consolidated EBITDA for the most recently ended Test Period as of such time when made</w:t>
      </w:r>
      <w:r>
        <w:rPr>
          <w:rFonts w:ascii="Times New Roman" w:cs="Times New Roman" w:eastAsia="Times New Roman" w:hAnsi="Times New Roman"/>
          <w:sz w:val="18"/>
          <w:szCs w:val="18"/>
          <w:u w:val="single" w:color="auto"/>
          <w:color w:val="0000FF"/>
        </w:rPr>
        <w:t>, so long as, immediately after giving effect thereto, (i) Liquidity on a Pro Forma Basis shall not be less than $25,000,000 and (ii)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Secured Net Leverage Ratio on a Pro Forma Basis is not greater than 3.75 to 1.00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any Investments made pursuant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 6.04(t)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reliance upon the Reallocated RP/JDRP Amount utilizing the amounts available pursuant to this </w:t>
      </w:r>
      <w:r>
        <w:rPr>
          <w:rFonts w:ascii="Times New Roman" w:cs="Times New Roman" w:eastAsia="Times New Roman" w:hAnsi="Times New Roman"/>
          <w:sz w:val="18"/>
          <w:szCs w:val="18"/>
          <w:u w:val="single" w:color="auto"/>
          <w:color w:val="000000"/>
        </w:rPr>
        <w:t>Section 6.06(g)</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6.07(b)</w:t>
      </w:r>
      <w:r>
        <w:rPr>
          <w:rFonts w:ascii="Times New Roman" w:cs="Times New Roman" w:eastAsia="Times New Roman" w:hAnsi="Times New Roman"/>
          <w:sz w:val="18"/>
          <w:szCs w:val="18"/>
          <w:color w:val="000000"/>
        </w:rPr>
        <w:t xml:space="preserve"> (collectively, the “</w:t>
      </w:r>
      <w:r>
        <w:rPr>
          <w:rFonts w:ascii="Times New Roman" w:cs="Times New Roman" w:eastAsia="Times New Roman" w:hAnsi="Times New Roman"/>
          <w:sz w:val="18"/>
          <w:szCs w:val="18"/>
          <w:u w:val="single" w:color="auto"/>
          <w:color w:val="000000"/>
        </w:rPr>
        <w:t>General RP/JDRP Basket</w:t>
      </w:r>
      <w:r>
        <w:rPr>
          <w:rFonts w:ascii="Times New Roman" w:cs="Times New Roman" w:eastAsia="Times New Roman" w:hAnsi="Times New Roman"/>
          <w:sz w:val="18"/>
          <w:szCs w:val="18"/>
          <w:color w:val="000000"/>
        </w:rPr>
        <w:t>”), in each case, that remains outstanding under such General RP/JDRP Basket, shall reduce the amounts available pursuant to the General RP/JDRP Basket;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additional Restricted Payments, so long as, immediately after giving effect thereto, (i) no Event of Default shall have occurred and is continuing and (ii) the Total Net Leverage Ratio on a Pro Forma Basis is not greater than 2.00 to 1.00;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ind w:left="660"/>
        <w:spacing w:after="0"/>
        <w:rPr>
          <w:sz w:val="20"/>
          <w:szCs w:val="20"/>
          <w:color w:val="auto"/>
        </w:rPr>
      </w:pPr>
      <w:r>
        <w:rPr>
          <w:rFonts w:ascii="Times New Roman" w:cs="Times New Roman" w:eastAsia="Times New Roman" w:hAnsi="Times New Roman"/>
          <w:sz w:val="18"/>
          <w:szCs w:val="18"/>
          <w:color w:val="auto"/>
        </w:rPr>
        <w:t>(i)           additional (non-cash) Restricted Payments may be made in connection with or pursuant to the City of Conway Bond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the prepayment, redemption, purchase, defeasance or other satisfaction of any Disqualified Stock or preferred Equity Interests of a Subsidiary (x) existing at the time a person becomes a Subsidiary or (y) assumed in connection with the acquisition of assets, in each case so long as such Indebtedness, Disqualified Stock or preferred Equity Interests was not incurred in contemplation of such person becoming a Subsidiary or such acquisition;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the Borrower and the Subsidiaries may make Restricted Payments in cash:</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the proceeds of which shall be used by any Parent Entity to pay (or to make Restricted Payments to allow any direct or indirect parent of any Parent Entity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and are attributable to the ownership or operations of the Borrower and the Subsidiaries, (2) any reasonable and customary indemnification claims made by directors or officers of any Parent Entity (or any direct or indirect parent thereof) attributable to the ownership or operations of the Borrower and the Subsidiaries, (3) fees and expenses (x) due and payable by any of the Borrower and the Subsidiaries and (y) otherwise permitted to be paid by the Borrower and the Subsidiaries under this Agreement and (4) payments that would otherwise be permitted to be paid directly by the Borrower or the Subsidiaries pursuant to </w:t>
      </w:r>
      <w:r>
        <w:rPr>
          <w:rFonts w:ascii="Times New Roman" w:cs="Times New Roman" w:eastAsia="Times New Roman" w:hAnsi="Times New Roman"/>
          <w:sz w:val="18"/>
          <w:szCs w:val="18"/>
          <w:u w:val="single" w:color="auto"/>
          <w:color w:val="auto"/>
        </w:rPr>
        <w:t>Section 5.15(o)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the proceeds of which shall be used by any Parent Entity to pay (or to make Restricted Payments to allow any direct or indirect parent of any Parent Entity to pay) franchise and similar Taxes, and other fees and expenses, required to maintain its corporate existence, to the extent attributable to the ownership or operations of the Borrower and the Subsidiaries;</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with respect to any taxable period (or portion thereof) for which the Borrower and/or any of its Subsidiaries are members of a consolidated, combined, affiliated, unitary or similar income Tax group for U.S. federal and/or applicable state or local income Tax purposes of which a Parent Entity is the common parent, the proceeds of which will be used to pay the U.S. federal and/or state and local income Tax liability, as applicable, of such Parent Entity’s income Tax group that is attributable to the income of the Borrower and/or its Subsidiaries (including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 no such payments with respect to such taxable period shall exceed the amount of such income Tax liability that would have been imposed on the Borrower and/or the applicable Subsidiaries for such taxable period had such entity(ies) filed on a stand-alone basis for all taxable periods ending after the Closing Date, (x) any such payments attributable to an Unrestricted Subsidiary shall be limited to the amount of any cash paid by such Unrestricted Subsidiary to the Borrower or any Restricted Subsidiary for such purpose, (y) such payments shall be reduced by any such income Taxes directly paid or withheld at the level of the Borrower or its Subsidiaries to the extent that such income Taxes directly paid or withheld reduce the U.S. federal and/or state and local income Tax liability of such Parent Entity’s income Tax group and (z) with respect to any taxable period (or portion thereof) ended prior to the Closing Date, payments otherwise permitted pursuant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be permitted only to the extent relating to Taxes paid after the Closing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(iv)           to finance any Investment permitted to be made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6.04(bb)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Restricted Payment shall be made substantially concurrently with the closing of such Investment and (2) the applicable Parent Entity shall, immediately following the closing thereof, cause (x) all property acquired (whether assets or Equity Interests but not including any loans or advances made pursuant to </w:t>
      </w:r>
      <w:r>
        <w:rPr>
          <w:rFonts w:ascii="Times New Roman" w:cs="Times New Roman" w:eastAsia="Times New Roman" w:hAnsi="Times New Roman"/>
          <w:sz w:val="18"/>
          <w:szCs w:val="18"/>
          <w:u w:val="single" w:color="auto"/>
          <w:color w:val="auto"/>
        </w:rPr>
        <w:t>Section 6.04(e)</w:t>
      </w:r>
      <w:r>
        <w:rPr>
          <w:rFonts w:ascii="Times New Roman" w:cs="Times New Roman" w:eastAsia="Times New Roman" w:hAnsi="Times New Roman"/>
          <w:sz w:val="18"/>
          <w:szCs w:val="18"/>
          <w:color w:val="auto"/>
        </w:rPr>
        <w:t xml:space="preserve">) to be contributed to the Borrower or the Subsidiaries or (y) the person formed or acquired to merge into or consolidate with the Borrower or any of the Subsidiaries to the extent such merger, amalgamation or consolidation is permitted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in order to consummate such Investment, in each case in accordance with the requirements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the proceeds of which shall be used to pay customary salary, bonus and other benefits payable to officers and employees of any Parent Entity to the extent such salaries, bonuses and other benefits are attributable to the ownership or operation of the Borrower and the Subsidiaries;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(vi)           the proceeds of which shall be used by any Parent Entity to pay (or to make Restricted Payments to allow any direct or indirect parent thereof to pay) fees and expenses related to any equity offering, debt offering or similar non-ordinary course transaction not prohibited by this Agreement (whether or not such offering or other transaction is successful), to the extent that the proceeds of such equity offering, debt offering or similar non-ordinary course transaction are contributed (or would be contributed) to the Borrower;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the redemption, repurchase, retirement or other acquisition of any Equity Interests (“</w:t>
      </w:r>
      <w:r>
        <w:rPr>
          <w:rFonts w:ascii="Times New Roman" w:cs="Times New Roman" w:eastAsia="Times New Roman" w:hAnsi="Times New Roman"/>
          <w:sz w:val="18"/>
          <w:szCs w:val="18"/>
          <w:u w:val="single" w:color="auto"/>
          <w:color w:val="auto"/>
        </w:rPr>
        <w:t>Retired Capital Stock</w:t>
      </w:r>
      <w:r>
        <w:rPr>
          <w:rFonts w:ascii="Times New Roman" w:cs="Times New Roman" w:eastAsia="Times New Roman" w:hAnsi="Times New Roman"/>
          <w:sz w:val="18"/>
          <w:szCs w:val="18"/>
          <w:color w:val="auto"/>
        </w:rPr>
        <w:t>”) of the Borrower or any Parent Entity, or subordinated Indebtedness of the Borrower or any Guarantor, in exchange for, or out of the proceeds of the issuance or sale of, Equity Interests of the Borrower or any Parent Entity or contributions to the equity capital of the Borrower (other than Disqualified Stock) (collectively, including any such contributions, “</w:t>
      </w:r>
      <w:r>
        <w:rPr>
          <w:rFonts w:ascii="Times New Roman" w:cs="Times New Roman" w:eastAsia="Times New Roman" w:hAnsi="Times New Roman"/>
          <w:sz w:val="18"/>
          <w:szCs w:val="18"/>
          <w:u w:val="single" w:color="auto"/>
          <w:color w:val="auto"/>
        </w:rPr>
        <w:t>Refunding Capital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the declaration and payment of accrued dividends on the Retired Capital Stock out of the proceeds of the issuance or sale (other than to a Subsidiary of the Borrower or to an employee stock ownership plan or any trust established by the Borrower or any of its Subsidiaries) of Refunding Capital Stock;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           if immediately prior to the retirement of the Retired Capital Stock, the declaration and payment of dividends thereon was permitted pursuant to this covenant and has not been made as of such time (the “</w:t>
      </w:r>
      <w:r>
        <w:rPr>
          <w:rFonts w:ascii="Times New Roman" w:cs="Times New Roman" w:eastAsia="Times New Roman" w:hAnsi="Times New Roman"/>
          <w:sz w:val="18"/>
          <w:szCs w:val="18"/>
          <w:u w:val="single" w:color="auto"/>
          <w:color w:val="auto"/>
        </w:rPr>
        <w:t>Unpaid Amount</w:t>
      </w:r>
      <w:r>
        <w:rPr>
          <w:rFonts w:ascii="Times New Roman" w:cs="Times New Roman" w:eastAsia="Times New Roman" w:hAnsi="Times New Roman"/>
          <w:sz w:val="18"/>
          <w:szCs w:val="18"/>
          <w:color w:val="auto"/>
        </w:rPr>
        <w:t>”), the declaration and payment of dividends on the Refunding Capital Stock (other than Refunding Capital Stock the proceeds of which were used to redeem, repurchase, retire or otherwise acquire any Equity Interests of the Borrower or any direct or indirect parent of the Borrower) in an aggregate amount no greater than the Unpaid Amount;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Restricted Payments may be made by the Borrower and its Subsidiaries solely for the purpose of paying interest on any Permitted Convertible Notes.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 a Restricted Payment need not be permitted solely by reference to one category of permitted Restricted Payments (or any portion thereof) described in </w:t>
      </w:r>
      <w:r>
        <w:rPr>
          <w:rFonts w:ascii="Times New Roman" w:cs="Times New Roman" w:eastAsia="Times New Roman" w:hAnsi="Times New Roman"/>
          <w:sz w:val="18"/>
          <w:szCs w:val="18"/>
          <w:u w:val="single" w:color="auto"/>
          <w:color w:val="auto"/>
        </w:rPr>
        <w:t>Sections 6.06(a)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but may be permitted in part under any relevant combination thereof and (B) in the event that a Restricted Payment (or any portion thereof) meets the criteria of one or more of the categories of Restricted Payments (or any portion thereof) described in </w:t>
      </w:r>
      <w:r>
        <w:rPr>
          <w:rFonts w:ascii="Times New Roman" w:cs="Times New Roman" w:eastAsia="Times New Roman" w:hAnsi="Times New Roman"/>
          <w:sz w:val="18"/>
          <w:szCs w:val="18"/>
          <w:u w:val="single" w:color="auto"/>
          <w:color w:val="auto"/>
        </w:rPr>
        <w:t>Sections 6.06(a)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the Borrower may, in its sole discretion, divide, classify or reclassify such Restricted Payment (or any portion thereof) in any manner that complies with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will be entitled to only include the amount and type of such Restricted Payment (or any portion thereof) in one or more (as relevant) of the above clauses (or any portion thereof) and such Restricted Payment (or any portion thereof) shall be treated as having been made or existing pursuant to only such clause or clauses (or any portion thereof).</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an Unrestricted Subsidiary may purchase or otherwise acquire Indebtedness or Equity Interests of the Borrower, any Parent Entity or any of the Borrower’s Subsidiaries with value that such Unrestricted Subsidiary has obtained through Investments otherwise permitted under this Agreement and such purchase, acquisition, or transfer will not be deemed to be a “direct or indirect” action by the Borrower or its Subsidiaries.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foregoing provisions of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will not prohibit the payment of any Restricted Payment or the consummation of any redemption, purchase, defeasance or other payment within sixty (60) days after the date of declaration thereof or the giving of notice, as applicable, if at the date of declaration or the giving of such notice such payment would have complied with the provisions of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(it being understood that such Restricted Payment shall be deemed to have been made on the date of declaration or notice for purposes of such provision).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u w:val="single" w:color="auto"/>
          <w:color w:val="auto"/>
        </w:rPr>
        <w:t>  Junior Debt Restricted Payments</w:t>
      </w:r>
      <w:r>
        <w:rPr>
          <w:rFonts w:ascii="Times New Roman" w:cs="Times New Roman" w:eastAsia="Times New Roman" w:hAnsi="Times New Roman"/>
          <w:sz w:val="18"/>
          <w:szCs w:val="18"/>
          <w:color w:val="auto"/>
        </w:rPr>
        <w:t>. Make any Junior Debt Restricted Payment in excess of the greater of (i) $5,000,000 and</w:t>
      </w:r>
    </w:p>
    <w:p>
      <w:pPr>
        <w:spacing w:after="0" w:line="27" w:lineRule="exact"/>
        <w:rPr>
          <w:sz w:val="20"/>
          <w:szCs w:val="20"/>
          <w:color w:val="auto"/>
        </w:rPr>
      </w:pPr>
    </w:p>
    <w:p>
      <w:pPr>
        <w:ind w:firstLine="8"/>
        <w:spacing w:after="0" w:line="260"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 of Adjusted Consolidated EBITDA for the most recently ended Test Period as of such time in respect of any Junior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Junior Debt Restricted Payments may be made in an aggregate amount equal to a portion of the Available Amount on the date of such election that the Borrower elects to apply to this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so long as, solely in the case of amounts applied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“Available Amount”, immediately after giving effect thereto (i) no Event of Default shall have occurred and is continuing and (ii) the Total Net Leverage Ratio on a Pro Forma Basis is not greater than 3.00 to 1.00;</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other Junior Debt Restricted Payments may be made in an aggregate amount, taken together with all Restricted Payments made pursuant to </w:t>
      </w:r>
      <w:r>
        <w:rPr>
          <w:rFonts w:ascii="Times New Roman" w:cs="Times New Roman" w:eastAsia="Times New Roman" w:hAnsi="Times New Roman"/>
          <w:sz w:val="18"/>
          <w:szCs w:val="18"/>
          <w:u w:val="single" w:color="auto"/>
          <w:color w:val="auto"/>
        </w:rPr>
        <w:t>Section 6.06(g)</w:t>
      </w:r>
      <w:r>
        <w:rPr>
          <w:rFonts w:ascii="Times New Roman" w:cs="Times New Roman" w:eastAsia="Times New Roman" w:hAnsi="Times New Roman"/>
          <w:sz w:val="18"/>
          <w:szCs w:val="18"/>
          <w:color w:val="auto"/>
        </w:rPr>
        <w:t xml:space="preserve">, not to exceed the greater of $15,000,000 and 20% of Adjusted Consolidated EBITDA for the most recently ended Test Period as of such time when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Investments made pursuant to </w:t>
      </w:r>
      <w:r>
        <w:rPr>
          <w:rFonts w:ascii="Times New Roman" w:cs="Times New Roman" w:eastAsia="Times New Roman" w:hAnsi="Times New Roman"/>
          <w:sz w:val="18"/>
          <w:szCs w:val="18"/>
          <w:u w:val="single" w:color="auto"/>
          <w:color w:val="auto"/>
        </w:rPr>
        <w:t>Section 6.04(t)</w:t>
      </w:r>
      <w:r>
        <w:rPr>
          <w:rFonts w:ascii="Times New Roman" w:cs="Times New Roman" w:eastAsia="Times New Roman" w:hAnsi="Times New Roman"/>
          <w:sz w:val="18"/>
          <w:szCs w:val="18"/>
          <w:color w:val="auto"/>
        </w:rPr>
        <w:t xml:space="preserve"> in reliance upon the Reallocated RP/JDRP Amount utilizing the amounts available pursuant to the General RP/JDRP Basket that remains outstanding under such General RP/JDRP Basket, shall reduce the amounts available pursuant to the General RP/JDRP Basket;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additional Junior Debt Restricted Payments, so long as immediately after giving effect thereto, (i) no Event of Default shall have occurred and is continuing and (ii) the Total Net Leverage Ratio on a Pro Forma Basis is not greater than 2.00 to 1.00;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Junior Debt Restricted Payments in connection with or pursuant to the City of Conway Bond Transactions.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 a Junior Debt Restricted Payment need not be permitted solely by reference to one category of permitted Junior Debt Restricted Payments (or any portion thereof) described in </w:t>
      </w:r>
      <w:r>
        <w:rPr>
          <w:rFonts w:ascii="Times New Roman" w:cs="Times New Roman" w:eastAsia="Times New Roman" w:hAnsi="Times New Roman"/>
          <w:sz w:val="18"/>
          <w:szCs w:val="18"/>
          <w:u w:val="single" w:color="auto"/>
          <w:color w:val="auto"/>
        </w:rPr>
        <w:t>Sections 6.07(a)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but may be permitted in part under any relevant combination thereof and (B) in the event that a Junior Debt Restricted Payment (or any portion thereof) meets the criteria of one or more of the categories of Junior Debt Restricted Payments (or any portion thereof) described in </w:t>
      </w:r>
      <w:r>
        <w:rPr>
          <w:rFonts w:ascii="Times New Roman" w:cs="Times New Roman" w:eastAsia="Times New Roman" w:hAnsi="Times New Roman"/>
          <w:sz w:val="18"/>
          <w:szCs w:val="18"/>
          <w:u w:val="single" w:color="auto"/>
          <w:color w:val="auto"/>
        </w:rPr>
        <w:t>Sections 6.07(a)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the Borrower may, in its sole discretion, divide, classify or reclassify such Junior Debt Restricted Payment (or any portion thereof) in any manner that complies with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will be entitled to only include the amount and type of such Junior Debt Restricted Payment (or any portion thereof) in one or more (as relevant) of the above clauses (or any portion thereof) and such Junior Debt Restricted Payment (or any portion thereof) shall be treated as having been made or existing pursuant to only such clause or clauses (or any portion thereof).</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u w:val="single" w:color="auto"/>
          <w:color w:val="auto"/>
        </w:rPr>
        <w:t>  Restrictions on Subsidiary Distributions and Negative Pledge Clauses</w:t>
      </w:r>
      <w:r>
        <w:rPr>
          <w:rFonts w:ascii="Times New Roman" w:cs="Times New Roman" w:eastAsia="Times New Roman" w:hAnsi="Times New Roman"/>
          <w:sz w:val="18"/>
          <w:szCs w:val="18"/>
          <w:color w:val="auto"/>
        </w:rPr>
        <w:t>. Permit the Borrower or any Subsidiary to enter into any agreement or instrument that by its terms restricts (A) the payment of dividends or other distributions or the making of cash advances to the Borrower or any Subsidiary that is a direct or indirect parent of such Subsidiary or (B) the granting of Liens by the Borrower or any Guarantor pursuant to the Security Documents, in each case other than those arising under any Loan Document, except, in each case, restrictions existing by reason 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restrictions imposed by applicable law;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contractual encumbrances or restrictions in effect on the Closing Date under Indebtedness existing on the Closing Date and set forth on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or contained in any Indebtedness outstanding pursuant to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or any agreements related to any Permitted Refinancing Indebtedness in respect of any such Indebtedness that does not materially expand the scope of any such encumbrance or restriction (as determined in good faith by the Borrower);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any restriction on a Subsidiary imposed pursuant to an agreement entered into for the sale or disposition of the Equity Interests or assets of a Subsidiary pending the closing of such sale or disposition;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customary provisions in joint venture agreements and other similar agreements applicable to joint ventures entered into in the ordinary course of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any restrictions imposed by any agreement relating to secured Indebtedness permitted by this Agreement to the extent that such restrictions apply only to the specific property or assets securing such Indebtedness;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any restrictions imposed by any agreement relating to Indebtedness incurred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Permitted Refinancing Indebtedness in respect thereof, to the extent such restrictions are not materially more restrictive, taken as a whole, than the restrictions contained in this Agreement (in each case, as determined in good faith by the Borrower);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customary provisions contained in leases or licenses of Intellectual Property and other similar agreements entered into in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customary provisions restricting subletting or assignment of any lease governing a leasehold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           customary provisions restricting assignment, mortgaging or hypothecation of any agreement entered into in the ordinary course of business;</w:t>
      </w:r>
    </w:p>
    <w:p>
      <w:pPr>
        <w:spacing w:after="0" w:line="2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(j)           customary restrictions and conditions contained in any agreement relating to the sale, transfer, lease or other disposition of any asset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pending the consummation of such sale, transfer, lease or other disposition;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(k)           Permitted Liens and customary restrictions and conditions contained in the document relating thereto, so long as (1) such restrictions or conditions relate only to the specific asset subject to such Lien, and (2) such restrictions and conditions are not created for the purpose of avoiding the restrictions imposed by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(l)           customary net worth provisions contained in Real Property leases entered into by Subsidiaries, so long as the Borrower has determined in good faith that such net worth provisions would not reasonably be expected to impair the ability of the Borrower and its Subsidiaries to meet their ongoing obligations;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any agreement in effect at the time a subsidiary becomes a Subsidiary, so long as such agreement was not entered into in contemplation of such person becoming a Subsidiary;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           restrictions in agreements representing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a Subsidiary that is not a Guarantor that apply only to such Subsidiary and its Subsidiaries that are not Guarantors;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customary restrictions contained in leases, subleases, licenses or Equity Interests or asset sale agreements otherwise permitted hereby as long as such restrictions relate to the Equity Interests and assets subject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restrictions on cash or other deposits imposed by customers under contracts entered into in the ordinary course of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           restrictions contained in any Permitted Receivables Facility Documents with respect to any Receivables Entity;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           any encumbrances or restrictions of the type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imposed by any other instrument or agreement entered into after the Closing Date that contains encumbrances and restrictions that, as determined by the Borrower in good faith, will not materially adversely affect the Borrower’s ability to make payments on the Loans;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           any encumbrances or restrictions of the type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imposed by any amendments, modifications, restatements, renewals, increases, supplements, refundings, replacements or refinancings of or similar arrangements to the contracts, instruments or obligations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amendments, modifications, restatements, renewals, increases, supplements, refundings, replacements, refinancings or similar arrangements are, in the good faith judgment of the Borrower, no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 and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           any restrictions contained in agreements entered into in connection with or pursuant to the City of Conway Bond Transactions (including for the avoidance of doubt, the Conway Lease </w:t>
      </w:r>
      <w:r>
        <w:rPr>
          <w:rFonts w:ascii="Times New Roman" w:cs="Times New Roman" w:eastAsia="Times New Roman" w:hAnsi="Times New Roman"/>
          <w:sz w:val="18"/>
          <w:szCs w:val="18"/>
          <w:color w:val="FF0000"/>
          <w:strike w:val="1"/>
        </w:rPr>
        <w:t>Agreement</w:t>
      </w:r>
      <w:r>
        <w:rPr>
          <w:rFonts w:ascii="Times New Roman" w:cs="Times New Roman" w:eastAsia="Times New Roman" w:hAnsi="Times New Roman"/>
          <w:sz w:val="18"/>
          <w:szCs w:val="18"/>
          <w:u w:val="single" w:color="auto"/>
          <w:color w:val="0000FF"/>
        </w:rPr>
        <w:t>Agreements</w:t>
      </w:r>
      <w:r>
        <w:rPr>
          <w:rFonts w:ascii="Times New Roman" w:cs="Times New Roman" w:eastAsia="Times New Roman" w:hAnsi="Times New Roman"/>
          <w:sz w:val="18"/>
          <w:szCs w:val="18"/>
          <w:color w:val="auto"/>
        </w:rPr>
        <w:t xml:space="preserve"> and City of Conway Trust </w:t>
      </w:r>
      <w:r>
        <w:rPr>
          <w:rFonts w:ascii="Times New Roman" w:cs="Times New Roman" w:eastAsia="Times New Roman" w:hAnsi="Times New Roman"/>
          <w:sz w:val="18"/>
          <w:szCs w:val="18"/>
          <w:color w:val="FF0000"/>
          <w:strike w:val="1"/>
        </w:rPr>
        <w:t>Indenture</w:t>
      </w:r>
      <w:r>
        <w:rPr>
          <w:rFonts w:ascii="Times New Roman" w:cs="Times New Roman" w:eastAsia="Times New Roman" w:hAnsi="Times New Roman"/>
          <w:sz w:val="18"/>
          <w:szCs w:val="18"/>
          <w:u w:val="single" w:color="auto"/>
          <w:color w:val="0000FF"/>
        </w:rPr>
        <w:t>Indentures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u w:val="single" w:color="auto"/>
          <w:color w:val="auto"/>
        </w:rPr>
        <w:t>  Financial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Secured Net Leverage Ratio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(i)           Except during the Covenant Relief Period, permit the Secured Net Leverage Ratio as of the last day of any Test Period (commencing with the Test Period ending on the last day of the Test Period ending on September 30, 2022) to be greater than (i) in the case of the Test Periods ending on the last day of the first through sixth full fiscal quarters of the Borrower ending after the Closing Date, 4.50 to 1.00 and</w:t>
      </w:r>
    </w:p>
    <w:p>
      <w:pPr>
        <w:spacing w:after="0" w:line="1" w:lineRule="exact"/>
        <w:rPr>
          <w:sz w:val="20"/>
          <w:szCs w:val="20"/>
          <w:color w:val="auto"/>
        </w:rPr>
      </w:pPr>
    </w:p>
    <w:p>
      <w:pPr>
        <w:jc w:val="both"/>
        <w:ind w:left="660" w:hanging="4"/>
        <w:spacing w:after="0" w:line="251" w:lineRule="auto"/>
        <w:tabs>
          <w:tab w:leader="none" w:pos="9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Test Period ending on the last day of the seventh or any subsequent full fiscal quarter of the Borrower ending after the Closing Date and prior to the later of the </w:t>
      </w:r>
      <w:r>
        <w:rPr>
          <w:rFonts w:ascii="Times New Roman" w:cs="Times New Roman" w:eastAsia="Times New Roman" w:hAnsi="Times New Roman"/>
          <w:sz w:val="18"/>
          <w:szCs w:val="18"/>
          <w:u w:val="single" w:color="auto"/>
          <w:color w:val="0000FF"/>
        </w:rPr>
        <w:t>latest</w:t>
      </w:r>
      <w:r>
        <w:rPr>
          <w:rFonts w:ascii="Times New Roman" w:cs="Times New Roman" w:eastAsia="Times New Roman" w:hAnsi="Times New Roman"/>
          <w:sz w:val="18"/>
          <w:szCs w:val="18"/>
          <w:color w:val="auto"/>
        </w:rPr>
        <w:t xml:space="preserve"> Initial Term Facility Maturity Date or the </w:t>
      </w:r>
      <w:r>
        <w:rPr>
          <w:rFonts w:ascii="Times New Roman" w:cs="Times New Roman" w:eastAsia="Times New Roman" w:hAnsi="Times New Roman"/>
          <w:sz w:val="18"/>
          <w:szCs w:val="18"/>
          <w:u w:val="single" w:color="auto"/>
          <w:color w:val="0000FF"/>
        </w:rPr>
        <w:t>latest</w:t>
      </w:r>
      <w:r>
        <w:rPr>
          <w:rFonts w:ascii="Times New Roman" w:cs="Times New Roman" w:eastAsia="Times New Roman" w:hAnsi="Times New Roman"/>
          <w:sz w:val="18"/>
          <w:szCs w:val="18"/>
          <w:color w:val="auto"/>
        </w:rPr>
        <w:t xml:space="preserve"> Revolving Facility Maturity Date, 4.00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may elect (the “</w:t>
      </w:r>
      <w:r>
        <w:rPr>
          <w:rFonts w:ascii="Times New Roman" w:cs="Times New Roman" w:eastAsia="Times New Roman" w:hAnsi="Times New Roman"/>
          <w:sz w:val="18"/>
          <w:szCs w:val="18"/>
          <w:u w:val="single" w:color="auto"/>
          <w:color w:val="auto"/>
        </w:rPr>
        <w:t>Step-Up Election</w:t>
      </w:r>
      <w:r>
        <w:rPr>
          <w:rFonts w:ascii="Times New Roman" w:cs="Times New Roman" w:eastAsia="Times New Roman" w:hAnsi="Times New Roman"/>
          <w:sz w:val="18"/>
          <w:szCs w:val="18"/>
          <w:color w:val="auto"/>
        </w:rPr>
        <w:t>”) to increase the maximum Secured Net Leverage Ratio permitted hereunder to 4.50 to 1.00 for the four immediately succeeding Test Period end dates following a Permitted Acquisition by providing a written notice to the Administrative Agent of such Step-Up Election prior to the last day of the first Test Period for which the Step-Up Election is to take effect (this sentence, the “</w:t>
      </w:r>
      <w:r>
        <w:rPr>
          <w:rFonts w:ascii="Times New Roman" w:cs="Times New Roman" w:eastAsia="Times New Roman" w:hAnsi="Times New Roman"/>
          <w:sz w:val="18"/>
          <w:szCs w:val="18"/>
          <w:u w:val="single" w:color="auto"/>
          <w:color w:val="auto"/>
        </w:rPr>
        <w:t>Secured Net Leverage Ratio Financial Covenant</w:t>
      </w:r>
      <w:r>
        <w:rPr>
          <w:rFonts w:ascii="Times New Roman" w:cs="Times New Roman" w:eastAsia="Times New Roman" w:hAnsi="Times New Roman"/>
          <w:sz w:val="18"/>
          <w:szCs w:val="18"/>
          <w:color w:val="auto"/>
        </w:rPr>
        <w:t>”). The Borrower may make no more than two Step-Up Elections. Upon the expiration of a Step-Up Election, the maximum Secured Net Leverage Ratio permitted under the Secured Net Leverage Ratio Financial Covenant shall revert to the applicable Secured Net Leverage Ratio for such Test Period set forth above until the Borrower makes another Step-Up Election, if applicable.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During the Covenant Relief Period, permit the Secured Net Leverage Ratio as of the last day of any Test Period (commencing with the Test Period ending on June 30, 2023) to be greater than the maximum ratio set forth in the table below opposite such Test Period (this sentence, together with the table below, the “</w:t>
      </w:r>
      <w:r>
        <w:rPr>
          <w:rFonts w:ascii="Times New Roman" w:cs="Times New Roman" w:eastAsia="Times New Roman" w:hAnsi="Times New Roman"/>
          <w:sz w:val="18"/>
          <w:szCs w:val="18"/>
          <w:u w:val="single" w:color="auto"/>
          <w:color w:val="auto"/>
        </w:rPr>
        <w:t>Covenant Relief Secured Net Leverage Ratio Financial Covenant</w:t>
      </w:r>
      <w:r>
        <w:rPr>
          <w:rFonts w:ascii="Times New Roman" w:cs="Times New Roman" w:eastAsia="Times New Roman" w:hAnsi="Times New Roman"/>
          <w:sz w:val="18"/>
          <w:szCs w:val="18"/>
          <w:color w:val="auto"/>
        </w:rPr>
        <w:t>”):</w:t>
      </w:r>
    </w:p>
    <w:p>
      <w:pPr>
        <w:spacing w:after="0" w:line="174" w:lineRule="exact"/>
        <w:rPr>
          <w:sz w:val="20"/>
          <w:szCs w:val="20"/>
          <w:color w:val="auto"/>
        </w:rPr>
      </w:pPr>
    </w:p>
    <w:tbl>
      <w:tblPr>
        <w:tblLayout w:type="fixed"/>
        <w:tblInd w:w="670" w:type="dxa"/>
        <w:tblCellMar>
          <w:top w:w="0" w:type="dxa"/>
          <w:left w:w="0" w:type="dxa"/>
          <w:bottom w:w="0" w:type="dxa"/>
          <w:right w:w="0" w:type="dxa"/>
        </w:tblCellMar>
      </w:tblPr>
      <w:tr>
        <w:trPr>
          <w:trHeight w:val="189"/>
        </w:trPr>
        <w:tc>
          <w:tcPr>
            <w:tcW w:w="5220" w:type="dxa"/>
            <w:vAlign w:val="bottom"/>
            <w:tcBorders>
              <w:top w:val="single" w:sz="8" w:color="auto"/>
              <w:left w:val="single" w:sz="8" w:color="auto"/>
              <w:right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Test Period Ending</w:t>
            </w:r>
          </w:p>
        </w:tc>
        <w:tc>
          <w:tcPr>
            <w:tcW w:w="522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rPr>
              <w:t>Maximum Secured Net Leverage Ratio</w:t>
            </w:r>
          </w:p>
        </w:tc>
      </w:tr>
      <w:tr>
        <w:trPr>
          <w:trHeight w:val="21"/>
        </w:trPr>
        <w:tc>
          <w:tcPr>
            <w:tcW w:w="1880" w:type="dxa"/>
            <w:vAlign w:val="bottom"/>
            <w:tcBorders>
              <w:left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June 30, 2023</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5.00 to 1.00</w:t>
            </w:r>
          </w:p>
        </w:tc>
      </w:tr>
      <w:tr>
        <w:trPr>
          <w:trHeight w:val="210"/>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September 30, 2023</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5.25 to 1.00</w:t>
            </w: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December 31, 2023</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5.50 to 1.00</w:t>
            </w: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w w:val="99"/>
              </w:rPr>
              <w:t>March 31, 2024</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6.00 to 1.00</w:t>
            </w:r>
          </w:p>
        </w:tc>
      </w:tr>
      <w:tr>
        <w:trPr>
          <w:trHeight w:val="210"/>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June 30, 2024</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6.25 to 1.00</w:t>
            </w: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September 30, 2024</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6.25 to 1.00</w:t>
            </w:r>
          </w:p>
        </w:tc>
      </w:tr>
      <w:tr>
        <w:trPr>
          <w:trHeight w:val="210"/>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December 31, 2024</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6.00 to 1.00</w:t>
            </w: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w w:val="99"/>
              </w:rPr>
              <w:t>March 31, 2025</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6.00 to 1.00</w:t>
            </w: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June 30, 2025</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6.00 to 1.00</w:t>
            </w:r>
          </w:p>
        </w:tc>
      </w:tr>
      <w:tr>
        <w:trPr>
          <w:trHeight w:val="210"/>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September 30, 2025</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5.50 to 1.00</w:t>
            </w: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December 31, 2025</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5.50 to 1.00</w:t>
            </w: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w w:val="99"/>
              </w:rPr>
              <w:t>March 31, 2026</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5.25 to 1.00</w:t>
            </w:r>
          </w:p>
        </w:tc>
      </w:tr>
      <w:tr>
        <w:trPr>
          <w:trHeight w:val="210"/>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June 30, 2026</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5.00 to 1.00</w:t>
            </w:r>
          </w:p>
        </w:tc>
      </w:tr>
      <w:tr>
        <w:trPr>
          <w:trHeight w:val="209"/>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September 30, 2026</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4.50 to 1.00</w:t>
            </w:r>
          </w:p>
        </w:tc>
      </w:tr>
      <w:tr>
        <w:trPr>
          <w:trHeight w:val="210"/>
        </w:trPr>
        <w:tc>
          <w:tcPr>
            <w:tcW w:w="18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jc w:val="center"/>
              <w:ind w:right="1880"/>
              <w:spacing w:after="0"/>
              <w:rPr>
                <w:sz w:val="20"/>
                <w:szCs w:val="20"/>
                <w:color w:val="auto"/>
              </w:rPr>
            </w:pPr>
            <w:r>
              <w:rPr>
                <w:rFonts w:ascii="Times New Roman" w:cs="Times New Roman" w:eastAsia="Times New Roman" w:hAnsi="Times New Roman"/>
                <w:sz w:val="18"/>
                <w:szCs w:val="18"/>
                <w:color w:val="auto"/>
              </w:rPr>
              <w:t>December 31, 2026</w:t>
            </w:r>
          </w:p>
        </w:tc>
        <w:tc>
          <w:tcPr>
            <w:tcW w:w="110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4.00 to 1.00</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Interest Coverage Ratio</w:t>
      </w:r>
      <w:r>
        <w:rPr>
          <w:rFonts w:ascii="Times New Roman" w:cs="Times New Roman" w:eastAsia="Times New Roman" w:hAnsi="Times New Roman"/>
          <w:sz w:val="18"/>
          <w:szCs w:val="18"/>
          <w:color w:val="auto"/>
        </w:rPr>
        <w:t>. Permit the Interest Coverage Ratio as of the last day of any Test Period (commencing with the Test Period ending on the last day of the Test Period ending on September 30, 2022) to be less than (x) on and prior to December 31, 2025, 1.50 to 1.00, (y) on January 1, 2026 and on or prior to September 30, 2026, 1.75 to 1.00 and (z) on October 1, 2026 and thereafter, 2.00 to 1.00 (this sentence, the “</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and, together with the Secured Net Leverage Ratio Financial Covenant, the “</w:t>
      </w:r>
      <w:r>
        <w:rPr>
          <w:rFonts w:ascii="Times New Roman" w:cs="Times New Roman" w:eastAsia="Times New Roman" w:hAnsi="Times New Roman"/>
          <w:sz w:val="18"/>
          <w:szCs w:val="18"/>
          <w:u w:val="single" w:color="auto"/>
          <w:color w:val="auto"/>
        </w:rPr>
        <w:t>Standard Financial Covenants</w:t>
      </w:r>
      <w:r>
        <w:rPr>
          <w:rFonts w:ascii="Times New Roman" w:cs="Times New Roman" w:eastAsia="Times New Roman" w:hAnsi="Times New Roman"/>
          <w:sz w:val="18"/>
          <w:szCs w:val="18"/>
          <w:color w:val="auto"/>
        </w:rPr>
        <w:t>”; the Standard Financial Covenants, together with the Covenant Relief Secured Net Leverage Ratio Financial Covenant, as applicable, the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Minimum Liquidity</w:t>
      </w:r>
      <w:r>
        <w:rPr>
          <w:rFonts w:ascii="Times New Roman" w:cs="Times New Roman" w:eastAsia="Times New Roman" w:hAnsi="Times New Roman"/>
          <w:sz w:val="18"/>
          <w:szCs w:val="18"/>
          <w:color w:val="auto"/>
        </w:rPr>
        <w:t>.            From and after the Amendment No. 3 Effective Date through the last day of the Covenant Relief Period, permit Liquidity, measured as of the last Business Day of each calendar month (commencing with the last Business Day of the first full calendar month following the Amendment No. 3 Effective Date, such measurement date, the “</w:t>
      </w:r>
      <w:r>
        <w:rPr>
          <w:rFonts w:ascii="Times New Roman" w:cs="Times New Roman" w:eastAsia="Times New Roman" w:hAnsi="Times New Roman"/>
          <w:sz w:val="18"/>
          <w:szCs w:val="18"/>
          <w:u w:val="single" w:color="auto"/>
          <w:color w:val="auto"/>
        </w:rPr>
        <w:t>Liquidity Test Date</w:t>
      </w:r>
      <w:r>
        <w:rPr>
          <w:rFonts w:ascii="Times New Roman" w:cs="Times New Roman" w:eastAsia="Times New Roman" w:hAnsi="Times New Roman"/>
          <w:sz w:val="18"/>
          <w:szCs w:val="18"/>
          <w:color w:val="auto"/>
        </w:rPr>
        <w:t>”) to be less than $15,000,000 (the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within thirty (30) days following the Liquidity Test Date, the Borrower shall deliver to the Administrative Agent (for distribution to the Lenders) a Minimum Liquidity Certificate setting forth in reasonable detail the computations necessary to determine whether the Loan Parties and their respective Restricted Subsidiaries, on a consolidated basis, were in compliance with the Minimum Liquidity Covenant during such calendar month to which the certificate relates (the date that this Minimum Liquidity Certificate is so dated and delivered under this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Initial Liquidity Certification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Minimum Liquidity Certificate delivered on such Initial Liquidity Certification Date sets forth that the Loan Parties and their respective Restricted Subsidiaries, on a consolidated basis, are not in compliance with the Minimum Liquidity Covenant as of such Liquidity Test Date, then, within the earliest to occur of (i) thirty (30) days following the Initial Liquidity Certification Date or (ii) the Business Day immediately preceding the Initial Liquidity Certification Date for the subsequent calendar month, the Borrower shall deliver to the Administrative Agent (for distribution to the Lenders) a subsequent Minimum Liquidity Certificate (the date that such subsequent Minimum Liquidity Certificate is so dated and delivered under this proviso of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Additional Liquidity Certification Date</w:t>
      </w:r>
      <w:r>
        <w:rPr>
          <w:rFonts w:ascii="Times New Roman" w:cs="Times New Roman" w:eastAsia="Times New Roman" w:hAnsi="Times New Roman"/>
          <w:sz w:val="18"/>
          <w:szCs w:val="18"/>
          <w:color w:val="auto"/>
        </w:rPr>
        <w:t xml:space="preserve">”) setting forth that, as of the Liquidity Test Date, but after giving Pro Forma Effect for any cash proceeds raised by the Borrower or any Parent Entity or cash contributions made to the equity capital of the Borrower since the Liquidity Test Date including from the sale of Equity Interests or issuance of unsecured convertible debt securities permitted under </w:t>
      </w:r>
      <w:r>
        <w:rPr>
          <w:rFonts w:ascii="Times New Roman" w:cs="Times New Roman" w:eastAsia="Times New Roman" w:hAnsi="Times New Roman"/>
          <w:sz w:val="18"/>
          <w:szCs w:val="18"/>
          <w:u w:val="single" w:color="auto"/>
          <w:color w:val="auto"/>
        </w:rPr>
        <w:t>Section 6.01(dd)</w:t>
      </w:r>
      <w:r>
        <w:rPr>
          <w:rFonts w:ascii="Times New Roman" w:cs="Times New Roman" w:eastAsia="Times New Roman" w:hAnsi="Times New Roman"/>
          <w:sz w:val="18"/>
          <w:szCs w:val="18"/>
          <w:color w:val="auto"/>
        </w:rPr>
        <w:t>, the Loan Parties and their respective Restricted Subsidiaries, on a consolidated basis, are in compliance with the Minimum Liquidity Covenant as of such Additional Liquidity Certification Date (the “</w:t>
      </w:r>
      <w:r>
        <w:rPr>
          <w:rFonts w:ascii="Times New Roman" w:cs="Times New Roman" w:eastAsia="Times New Roman" w:hAnsi="Times New Roman"/>
          <w:sz w:val="18"/>
          <w:szCs w:val="18"/>
          <w:u w:val="single" w:color="auto"/>
          <w:color w:val="auto"/>
        </w:rPr>
        <w:t>Liquidity Cure Right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Anti-Cash Hoarding</w:t>
      </w:r>
      <w:r>
        <w:rPr>
          <w:rFonts w:ascii="Times New Roman" w:cs="Times New Roman" w:eastAsia="Times New Roman" w:hAnsi="Times New Roman"/>
          <w:sz w:val="18"/>
          <w:szCs w:val="18"/>
          <w:color w:val="auto"/>
        </w:rPr>
        <w:t xml:space="preserve">. On each Anti-Cash Hoarding Test Date that occurs prior to the termination of the Covenant Relief Period, permit the Unrestricted Cash Amount to exceed $20,000,000, unless within five (5) Business Days of the delivery of the applicable Anti-Cash Hoarding Certificate, the Borrower repays the outstanding Revolving Facility Loans and/or Swingline Loans in an aggregate principal amount equal to the lesser of (x) the Excess Cash Amount and (y) the aggregate principal amount of the outstanding Revolving Facility Loans and/or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soon as available, but in any event no later than five (5) Business Days after each Anti-Cash Hoarding Test Date, the Borrower shall deliver a certificate (such certificate, an “</w:t>
      </w:r>
      <w:r>
        <w:rPr>
          <w:rFonts w:ascii="Times New Roman" w:cs="Times New Roman" w:eastAsia="Times New Roman" w:hAnsi="Times New Roman"/>
          <w:sz w:val="18"/>
          <w:szCs w:val="18"/>
          <w:u w:val="single" w:color="auto"/>
          <w:color w:val="auto"/>
        </w:rPr>
        <w:t>Anti-Cash Hoarding Certificate</w:t>
      </w:r>
      <w:r>
        <w:rPr>
          <w:rFonts w:ascii="Times New Roman" w:cs="Times New Roman" w:eastAsia="Times New Roman" w:hAnsi="Times New Roman"/>
          <w:sz w:val="18"/>
          <w:szCs w:val="18"/>
          <w:color w:val="auto"/>
        </w:rPr>
        <w:t>”) signed by a Responsible Officer of the Borrower to the Administrative Agent, certifying that the Unrestricted Cash Amount is either (x) less than or equal to $20,000,000 or (y) greater than $20,000,000 and, solely in the case of this clause (y), containing a calculation of such amount in excess of $20,000,000 (such excess amount, the “</w:t>
      </w:r>
      <w:r>
        <w:rPr>
          <w:rFonts w:ascii="Times New Roman" w:cs="Times New Roman" w:eastAsia="Times New Roman" w:hAnsi="Times New Roman"/>
          <w:sz w:val="18"/>
          <w:szCs w:val="18"/>
          <w:u w:val="single" w:color="auto"/>
          <w:color w:val="auto"/>
        </w:rPr>
        <w:t>Excess Cash Amount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Limitations on Holdings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Holdings will not: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hold any assets other than (i) the Equity Interests of (x) the Borrower (and/or intercompany advances to the Borrower), (y) Westrock Coffee International, LLC (or a successor thereof) or (z) any other subsidiary that would otherwise qualify as an “Excluded Subsidiary” or in each case other assets incidental thereto, (ii) assets, properties or rights that are not capable of being sold, assigned, transferred or conveyed to the Borrower without the consent of any other Person, or if such assignment or attempted assignment would constitute a breach thereof, or a violation of any Applicable Law,</w:t>
      </w:r>
    </w:p>
    <w:p>
      <w:pPr>
        <w:spacing w:after="0" w:line="3" w:lineRule="exact"/>
        <w:rPr>
          <w:sz w:val="20"/>
          <w:szCs w:val="20"/>
          <w:color w:val="auto"/>
        </w:rPr>
      </w:pPr>
    </w:p>
    <w:p>
      <w:pPr>
        <w:jc w:val="both"/>
        <w:ind w:firstLine="8"/>
        <w:spacing w:after="0" w:line="255" w:lineRule="auto"/>
        <w:tabs>
          <w:tab w:leader="none" w:pos="3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relating to the issuance, sale, purchase, repurchase or registration of securities of Holdings, (iv) minute books and other corporate books and records of Holdings, (v) assets maintained on a temporary or pass through basis that are held for subsequent payment of dividends or other payments not prohibited by this Agreement for contribution to the Borrower, and (vi) other miscellaneous non-material assets;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have any liabilities other than (i) the liabilities under the Loan Documents, (ii) Tax liabilities arising in the ordinary course of business,</w:t>
      </w:r>
    </w:p>
    <w:p>
      <w:pPr>
        <w:spacing w:after="0" w:line="27" w:lineRule="exact"/>
        <w:rPr>
          <w:sz w:val="20"/>
          <w:szCs w:val="20"/>
          <w:color w:val="auto"/>
        </w:rPr>
      </w:pPr>
    </w:p>
    <w:p>
      <w:pPr>
        <w:jc w:val="both"/>
        <w:ind w:firstLine="8"/>
        <w:spacing w:after="0" w:line="252" w:lineRule="auto"/>
        <w:tabs>
          <w:tab w:leader="none" w:pos="3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(iv) liabilities that are incidental to being a publicly traded corporation including liabilities associated with common and preferred equity, employment contracts, employee benefit matters, indemnification obligations pursuant to purchase and sale agreements, banker engagement letters in connection with transactions permitted by this Agreement and legacy liabilities (if any) arising pursuant to contracts entered into in the ordinary course of business, (v) corporate, administrative and operating expenses in the ordinary course of business, (vi) nonconsensual obligations imposed by operation of law, (vii) liabilities under any contracts or agreements described in </w:t>
      </w:r>
      <w:r>
        <w:rPr>
          <w:rFonts w:ascii="Times New Roman" w:cs="Times New Roman" w:eastAsia="Times New Roman" w:hAnsi="Times New Roman"/>
          <w:sz w:val="18"/>
          <w:szCs w:val="18"/>
          <w:u w:val="single" w:color="auto"/>
          <w:color w:val="auto"/>
        </w:rPr>
        <w:t>clauses (a)(ii)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or (viii) other obligations not to exceed $5,000,000 individually or in the aggregate;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engage in any activities or business other than (i) issuing shares of its own Qualified Equity Interests, (ii) holding the assets and incurring the liabilities described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activities incidental and related thereto or (iii) making payments, dividends, distributions, issuances or other activities not prohibited by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notwithstanding anything herein to the contrary, nothing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prohibit any Subsidiary of Holdings (other than the Borrower or any of its Subsidiaries unless the Borrower or such Subsidiary of the Borrower is otherwise so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from merging, amalgamating or consolidating with or into Holdings or any Subsidiary of Holdings or Dispose of all or substantially all of its assets (upon voluntary liquidation or otherwise) to Holdings or any Subsidiary of Holdings.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Covenant Relief Period Additional Covenants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During the Covenant Relief Period,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(i)           incur any Indebtedness pursuant to </w:t>
      </w:r>
      <w:r>
        <w:rPr>
          <w:rFonts w:ascii="Times New Roman" w:cs="Times New Roman" w:eastAsia="Times New Roman" w:hAnsi="Times New Roman"/>
          <w:sz w:val="17"/>
          <w:szCs w:val="17"/>
          <w:u w:val="single" w:color="auto"/>
          <w:color w:val="auto"/>
        </w:rPr>
        <w:t>Section 6.01(h)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6.01(w)</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6.01(bb)</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make any Investments (x) in Unrestricted Subsidiaries (or designate any Subsidiary an “Unrestricted Subsidiary” pursuant to the definition thereof) or (y) pursuant to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xml:space="preserve"> (solely with respect to Investments by the Borrower or a Guarantor in any Subsidiary that is not a Guarantor), </w:t>
      </w:r>
      <w:r>
        <w:rPr>
          <w:rFonts w:ascii="Times New Roman" w:cs="Times New Roman" w:eastAsia="Times New Roman" w:hAnsi="Times New Roman"/>
          <w:sz w:val="18"/>
          <w:szCs w:val="18"/>
          <w:u w:val="single" w:color="auto"/>
          <w:color w:val="auto"/>
        </w:rPr>
        <w:t>6.04(j)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6.04(k)</w:t>
      </w:r>
      <w:r>
        <w:rPr>
          <w:rFonts w:ascii="Times New Roman" w:cs="Times New Roman" w:eastAsia="Times New Roman" w:hAnsi="Times New Roman"/>
          <w:sz w:val="18"/>
          <w:szCs w:val="18"/>
          <w:color w:val="auto"/>
        </w:rPr>
        <w:t xml:space="preserve"> (other than as permitted by the proviso below), </w:t>
      </w:r>
      <w:r>
        <w:rPr>
          <w:rFonts w:ascii="Times New Roman" w:cs="Times New Roman" w:eastAsia="Times New Roman" w:hAnsi="Times New Roman"/>
          <w:sz w:val="18"/>
          <w:szCs w:val="18"/>
          <w:u w:val="single" w:color="auto"/>
          <w:color w:val="auto"/>
        </w:rPr>
        <w:t>6.04(m)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6.04(y)</w:t>
      </w:r>
      <w:r>
        <w:rPr>
          <w:rFonts w:ascii="Times New Roman" w:cs="Times New Roman" w:eastAsia="Times New Roman" w:hAnsi="Times New Roman"/>
          <w:sz w:val="18"/>
          <w:szCs w:val="18"/>
          <w:color w:val="auto"/>
        </w:rPr>
        <w:t xml:space="preserve"> (other than in connection with the Select Milk JV Investments), </w:t>
      </w:r>
      <w:r>
        <w:rPr>
          <w:rFonts w:ascii="Times New Roman" w:cs="Times New Roman" w:eastAsia="Times New Roman" w:hAnsi="Times New Roman"/>
          <w:sz w:val="18"/>
          <w:szCs w:val="18"/>
          <w:u w:val="single" w:color="auto"/>
          <w:color w:val="auto"/>
        </w:rPr>
        <w:t>6.04(z)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6.04(bb)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6.04(cc)</w:t>
      </w:r>
      <w:r>
        <w:rPr>
          <w:rFonts w:ascii="Times New Roman" w:cs="Times New Roman" w:eastAsia="Times New Roman" w:hAnsi="Times New Roman"/>
          <w:sz w:val="18"/>
          <w:szCs w:val="18"/>
          <w:color w:val="auto"/>
        </w:rPr>
        <w:t xml:space="preserve"> (other than Investments in Rwanda Trading Company SA not to exceed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nothing in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prohibit a Permitted Acquisition so long as immediately after giving effect thereto, (x) the Secured Net Leverage Ratio on a Pro Forma Basis is not greater than 4.00 to 1.00 and (y) the Covenant Relief Period Early Termination Date shall have occurred,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(iii)           make any Restricted Payments pursuant to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6.06(j)</w:t>
      </w:r>
      <w:r>
        <w:rPr>
          <w:rFonts w:ascii="Times New Roman" w:cs="Times New Roman" w:eastAsia="Times New Roman" w:hAnsi="Times New Roman"/>
          <w:sz w:val="18"/>
          <w:szCs w:val="18"/>
          <w:color w:val="auto"/>
        </w:rPr>
        <w:t>,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(iv)           make any Junior Debt Restricted Payments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Borrower and its Subsidiaries may pay dividends solely for the purpose of paying interest on any Permitted Convertible Notes (but not, for the avoidance of doubt, for any other amounts) during the Covenant Relief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In case of the happening of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any representation or warranty made or deemed made by the Borrower or any Guarantor herein or in any other Loan Document or any certificate or document delivered pursuant hereto or thereto shall prove to have been false or misleading in any material respect when so made or deemed made and, to the extent capable of being cured, including by a restatement of any relevant financial statements, such false or misleading representation or warranty remains incorrect for a period of thirty (30) days after notice thereof from the Administrative Agent to the Borrower;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default shall be made in the payment of any principal of any Loan or any reimbursement amount under any Letter of Credit when and as the same shall become due and payable, whether at the due date thereof or at a date fixed for prepayment thereof or by acceleration thereof or otherwise;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default shall be made in the payment of any interest on any Loan or in the payment of any other amount (other than an amount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due under any Loan Document, when and as the same shall become due and payable, and such default shall continue unremedied for a period of five (5) Business Days;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default shall be made in the due observance or performance by the Borrower of any covenant, condition or agreement contained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(solely with respect to the Borrower), </w:t>
      </w:r>
      <w:r>
        <w:rPr>
          <w:rFonts w:ascii="Times New Roman" w:cs="Times New Roman" w:eastAsia="Times New Roman" w:hAnsi="Times New Roman"/>
          <w:sz w:val="18"/>
          <w:szCs w:val="18"/>
          <w:u w:val="single" w:color="auto"/>
          <w:color w:val="auto"/>
        </w:rPr>
        <w:t>5.05(a)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5.08</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default shall be made in the due observance or performance by the Borrower or any of the Guarantors of any covenant, condition or agreement contained in any Loan Document (other than those specified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such default shall continue unremedied for a period of thirty (30) days after notice thereof from the Administrative Agent to the Borrower;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           (i) any event or condition occurs that (A) results in any Material Indebtedness becoming due prior to its scheduled maturity or (B) enables or permits (with all applicable grace periods having expired) the holder or holders of any Material Indebtedness or any trustee or agent on its or their behalf to cause any such Material Indebtedness to become due, or to require the prepayment, repurchase, redemption or defeasance thereof, prior to its scheduled maturity, in each case without such Material Indebtedness having been discharged, or any such event of or condition having been cured promptly; or (ii) the Borrower or any of the Subsidiaries shall fail to pay the principal of any Material Indebtedness at the stated final maturity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not apply to (1) any secured Indebtedness that becomes due as a result of a disposition, transfer, condemnation, insured loss or similar event with respect to the property or assets securing such Indebtedness, (2) termination events or similar events occurring under any Hedging Agreement that constitutes Material Indebtedness (other than at the stated final maturity thereof), (3) any breach or default that is (A) remedied by the Borrower or the applicable Subsidiary or (B) waived (including in the form of an amendment) by the required holders of the applicable item of Indebtedness, in each case, prior to the acceleration of Loans and Commitments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(4) any customary offer to repurchase provisions upon an asset sale, (5) customary debt and equity proceeds prepayment requirements contained in any bridge or other interim credit facility,</w:t>
      </w:r>
    </w:p>
    <w:p>
      <w:pPr>
        <w:spacing w:after="0" w:line="4" w:lineRule="exact"/>
        <w:rPr>
          <w:sz w:val="20"/>
          <w:szCs w:val="20"/>
          <w:color w:val="auto"/>
        </w:rPr>
      </w:pPr>
    </w:p>
    <w:p>
      <w:pPr>
        <w:jc w:val="both"/>
        <w:ind w:firstLine="8"/>
        <w:spacing w:after="0" w:line="255" w:lineRule="auto"/>
        <w:tabs>
          <w:tab w:leader="none" w:pos="2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person assumed in connection with the acquisition of such person to the extent that such Indebtedness is repaid as required by the terms thereof as a result of the acquisition of such person or (7) the redemption of any Indebtedness incurred to finance an acquisition pursuant to any special mandatory redemption feature that is triggered as a result of the failure of such acquisition to occur;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ind w:left="660"/>
        <w:spacing w:after="0"/>
        <w:rPr>
          <w:sz w:val="20"/>
          <w:szCs w:val="20"/>
          <w:color w:val="auto"/>
        </w:rPr>
      </w:pPr>
      <w:r>
        <w:rPr>
          <w:rFonts w:ascii="Times New Roman" w:cs="Times New Roman" w:eastAsia="Times New Roman" w:hAnsi="Times New Roman"/>
          <w:sz w:val="18"/>
          <w:szCs w:val="18"/>
          <w:color w:val="auto"/>
        </w:rPr>
        <w:t>(g)           there shall have occurred a Change of Control;</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an involuntary proceeding shall be commenced or an involuntary petition shall be filed in a court of competent jurisdiction seeking (i) relief in respect of the Borrower or any Material Subsidiary, or of a substantial part of the property or assets of the Borrower or any Material Subsidiary, under the Bankruptcy Code or any other federal, state or foreign bankruptcy, insolvency, receivership or any other Debtor Relief Law, (ii) the appointment of a receiver, trustee, custodian, sequestrator, conservator, examiner, liquidator or similar official for the Borrower or any Material Subsidiary or for a substantial part of the property or assets of the Borrower or any Material Subsidiary or (iii) the winding-up, liquidation, reorganization, dissolution, compromise, arrangement or other relief of the Borrower or any Material Subsidiary (except in a transaction permitted hereunder); and such proceeding or petition shall continue undismissed for sixty (60) days or an order or decree approving or ordering any of the foregoing shall be entered;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the Borrower or any Material Subsidiary shall (i) voluntarily commence any proceeding or file any petition seeking relief under the Bankruptcy Code, as now constituted or hereafter amended, or any other federal, state or foreign bankruptcy, insolvency, receivership or any other Debtor Relief Law, (ii) consent to the institution of, or fail to contest in a timely and appropriate manner, any proceeding or the filing of any petition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above, (iii) apply for or consent to the appointment of a receiver, trustee, custodian, sequestrator, conservator, examiner, liquidator or similar official for the Borrower or any Material Subsidiary or for a substantial part of the property or assets of the Borrower or any Material Subsidiary, (iv) file an answer admitting the material allegations of a petition filed against it in any such proceeding, (v) make a general assignment for the benefit of creditors or (vi) become unable or fail generally to pay its debts as they become due;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the failure by the Borrower or any Material Subsidiary to pay one or more final judgments aggregating in excess of the greater of</w:t>
      </w:r>
    </w:p>
    <w:p>
      <w:pPr>
        <w:spacing w:after="0" w:line="27" w:lineRule="exact"/>
        <w:rPr>
          <w:sz w:val="20"/>
          <w:szCs w:val="20"/>
          <w:color w:val="auto"/>
        </w:rPr>
      </w:pPr>
    </w:p>
    <w:p>
      <w:pPr>
        <w:jc w:val="both"/>
        <w:ind w:right="20" w:firstLine="8"/>
        <w:spacing w:after="0" w:line="255" w:lineRule="auto"/>
        <w:tabs>
          <w:tab w:leader="none" w:pos="28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and (y) 10% of Adjusted Consolidated EBITDA for the most recently ended Test Period as of such time, which judgments are not discharged or effectively waived or stayed for a period of sixty (60) consecutive days, or any action shall be legally taken by a judgment creditor to attach or levy upon assets or properties of the Borrower or any Material Subsidiary to enforce any such judgment;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(i) an ERISA Event occurs that has resulted or would reasonably be expected to result in liability of the Borrower or any Subsidiary or any ERISA Affiliate under Title IV of ERISA in an aggregate amount that would reasonably be expected to result in a Material Adverse Effect or (ii) any of the Borrower or any Subsidiary or any ERISA Affiliate fails to pay when due, after the expiration of any applicable grace period, any installment payment with respect to its Withdrawal Liability under Section 4201 of ERISA under a Multiemployer Plan in an aggregate amount that would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(l)           (i) any security interest purported to be created by any Security Document and to extend to assets that constitute a material portion of the Collateral shall cease to be, or shall be asserted in writing by the Borrower or any other Loan Party not to be, a valid and perfected security interest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the limitations of foreign laws, rules and regulations as they apply to pledges of Equity Interests in Foreign Subsidiaries (other than Foreign Subsidiaries that are Loan Parties) or the application thereof, or from the Collateral Agent no longer maintaining possession of certificates actually delivered to it representing securities pledged under the Collateral Agreement or any Uniform Commercial Code financing statement having lapsed as a result of a Uniform Commercial Code continuation statements not having been filed in a timely manner (so long as such failure does not result from the breach or non-compliance with the Loan Documents by any Loan Party) or (ii) a material portion of the Guarantees pursuant to the Loan Documents by the Guarantors guaranteeing the Obligations, shall cease to be in full force and effect (other than in accordance with the terms thereof), or shall be asserted in writing by the Borrower or any Guarantor not to be in effect or not to be legal, valid and binding obligations (other than in accordance with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shall occur under this </w:t>
      </w:r>
      <w:r>
        <w:rPr>
          <w:rFonts w:ascii="Times New Roman" w:cs="Times New Roman" w:eastAsia="Times New Roman" w:hAnsi="Times New Roman"/>
          <w:sz w:val="18"/>
          <w:szCs w:val="18"/>
          <w:u w:val="single" w:color="auto"/>
          <w:color w:val="auto"/>
        </w:rPr>
        <w:t>Section 7.01(l)</w:t>
      </w:r>
      <w:r>
        <w:rPr>
          <w:rFonts w:ascii="Times New Roman" w:cs="Times New Roman" w:eastAsia="Times New Roman" w:hAnsi="Times New Roman"/>
          <w:sz w:val="18"/>
          <w:szCs w:val="18"/>
          <w:color w:val="auto"/>
        </w:rPr>
        <w:t xml:space="preserve"> if the Loan Parties cooperate with the Collateral Agent to replace or perfect such security interest and Lien, such security interest and Lien is promptly replaced or perfected (as needed) and the rights, powers and privileges of the Secured Parties are not materially adversely affected by such replacement; or</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(m)           (i) any material provision of any Loan Document shall for any reason (other than as expressly permitted hereunder or thereunder or satisfaction in full of all the Obligations (other than contingent indemnification obligations as to which no claim has been asserted and obligations and liabilities under Secured Cash Management Agreements, Secured Hedge Agreements and Secured Supplier Receivables Agreements)) cease to be a legal, valid and binding obligation of any party thereto in accordance with its terms or (ii) any Loan Document shall for any reason be asserted in writing by the Borrower or any Guarantor not to be a legal, valid and binding obligation of any party thereto, then, and in every such event (other than an event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and at any time thereafter during the continuance of such event, the Administrative Agent, at the request of the Required Lenders, shall, by notice to the Borrower, take any or all of the following actions, at the same or different times: (i) terminate forthwith the Commitments, (ii) 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premium (including Applicable Margin)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anything contained herein or in any other Loan Document to the contrary notwithstanding and (iii) if the Loans have been declared due and payable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demand Cash Collateral pursuant to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 xml:space="preserve">; and in any event with respect to the Borrower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the Commitments shall automatically terminate and the principal of the Loans then outstanding, together with accrued interest thereon, premium (including Applicable Margin) and any unpaid accrued fees and all other liabilities of the Borrower accrued hereunder and under any other Loan Document, shall automatically become due and payable and the Administrative Agent shall be deemed to have made a demand for Cash Collateral to the full extent permitted under </w:t>
      </w:r>
      <w:r>
        <w:rPr>
          <w:rFonts w:ascii="Times New Roman" w:cs="Times New Roman" w:eastAsia="Times New Roman" w:hAnsi="Times New Roman"/>
          <w:sz w:val="18"/>
          <w:szCs w:val="18"/>
          <w:u w:val="single" w:color="auto"/>
          <w:color w:val="auto"/>
        </w:rPr>
        <w:t>Section 2.05(k)</w:t>
      </w:r>
      <w:r>
        <w:rPr>
          <w:rFonts w:ascii="Times New Roman" w:cs="Times New Roman" w:eastAsia="Times New Roman" w:hAnsi="Times New Roman"/>
          <w:sz w:val="18"/>
          <w:szCs w:val="18"/>
          <w:color w:val="auto"/>
        </w:rPr>
        <w:t xml:space="preserve">, without presentment, demand, protest or any other notice of any kind, all of which are hereby expressly waived by the Borrower, anything contained herein or in any other Loan Document to the contrary notwithstanding;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Event of Default (other than an Event of Default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with respect to </w:t>
      </w:r>
      <w:r>
        <w:rPr>
          <w:rFonts w:ascii="Times New Roman" w:cs="Times New Roman" w:eastAsia="Times New Roman" w:hAnsi="Times New Roman"/>
          <w:sz w:val="18"/>
          <w:szCs w:val="18"/>
          <w:u w:val="single" w:color="auto"/>
          <w:color w:val="auto"/>
        </w:rPr>
        <w:t>Section 5.05(a)</w:t>
      </w:r>
      <w:r>
        <w:rPr>
          <w:rFonts w:ascii="Times New Roman" w:cs="Times New Roman" w:eastAsia="Times New Roman" w:hAnsi="Times New Roman"/>
          <w:sz w:val="18"/>
          <w:szCs w:val="18"/>
          <w:color w:val="auto"/>
        </w:rPr>
        <w:t xml:space="preserve"> or, for the avoidance of doubt, an Event of Default under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neither the Required Lenders nor the Administrative Agent may take any action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paragraph after the date that is two years after the earlier of (x) notice to the Administrative Agent of the Default or Event of Default or (y) disclosure to the Lenders of the applicable event leading to such Default or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it is understood and agreed that a press release, a filing with the SEC or a posting to the applicable Platform for the Facilities shall constitute notice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two year limitation shall apply if prior to the expiration of such two year period, the Administrative Agent has commenced any remedial action with respect to such Default or Event of Default.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ind w:left="660"/>
        <w:spacing w:after="0"/>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u w:val="single" w:color="auto"/>
          <w:color w:val="auto"/>
        </w:rPr>
        <w:t>  Right to Cure</w:t>
      </w:r>
      <w:r>
        <w:rPr>
          <w:rFonts w:ascii="Times New Roman" w:cs="Times New Roman" w:eastAsia="Times New Roman" w:hAnsi="Times New Roman"/>
          <w:sz w:val="18"/>
          <w:szCs w:val="18"/>
          <w:color w:val="auto"/>
        </w:rPr>
        <w:t>. In case of the happening of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otherwise contained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the event of any Event of Default with respect to the Financial Covenants and upon the receipt of a Specified Equity Contribution within the time period specified, and subject to the satisfaction of the other conditions with respect to a Specified Equity Contribution set forth in the definition thereof, Adjusted Consolidated EBITDA shall be increased with respect to such applicable fiscal quarter and any Test Period that contains such fiscal quarter by the amount of such Specified Equity Contribution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xml:space="preserve">”), solely for the purpose of measuring compliance with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they shall be deemed to have been in compliance therewith as of the relevant date of determination with the same effect as though there had been no failure to comply therewith at such date, and the applicable breach or default hereunder that had occurred shall be deemed cured for the purposes of this Agreement.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The parties hereby acknowledge that notwithstanding any other provision in this Agreement to the contrary, (i) the Cure Amount received pursuant to the occurrence of any Specified Equity Contribution shall be disregarded for purposes of calculating Adjusted Consolidated EBITDA in any determination of any financial ratio-based conditions, pricing or basket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as applicable to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and (ii) no Lender or Issuing Bank shall be required to make any Loans or L/C Disbursements, as applicable, hereunder, if an Event of Default with respect to the Financial Covenants has occurred and is continuing during the ten Business Day period during which a Specified Equity Contribution may be made (as provided in the definition of “Specified Equity Contribution”), unless and until the Cure Amount is actually received.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i w:val="1"/>
          <w:iCs w:val="1"/>
          <w:color w:val="auto"/>
        </w:rPr>
        <w:t>The Administrative Agent, the Collateral Agent and Other Agents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Each Lender hereby irrevocably appoints the entity named as Administrative Agent and Collateral Agent in the heading of this Agreement and its successors and assigns to serve as the administrative agent and collateral agent under the Loan Documents and each Lender authorizes the Administrative Agent and the Collateral Agent to take such actions as agent on its behalf and to exercise such powers under this Agreement and the other Loan Documents as are delegated to the Administrative Agent or the Collateral Agent, as applicable, under such agreements and to exercise such powers as are reasonably incidental thereto. Without limiting the foregoing, each Lender hereby authorizes the Administrative Agent and the Collateral Agent to execute and deliver, and to perform their respective obligations under, each of the Loan Documents to which the Administrative Agent or the Collateral Agent, as applicable, is a party, and to exercise all rights, powers and remedies that the Administrative Agent or the Collateral Agent may have under such Loan Documents.</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(b)           As to any matters not expressly provided for herein and in the other Loan Documents (including enforcement or collection), the Administrative Agent and the Collateral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Administrative Agent and the Collateral Agent shall not be required to take any action that</w:t>
      </w:r>
    </w:p>
    <w:p>
      <w:pPr>
        <w:spacing w:after="0" w:line="3" w:lineRule="exact"/>
        <w:rPr>
          <w:sz w:val="20"/>
          <w:szCs w:val="20"/>
          <w:color w:val="auto"/>
        </w:rPr>
      </w:pPr>
    </w:p>
    <w:p>
      <w:pPr>
        <w:jc w:val="both"/>
        <w:ind w:firstLine="8"/>
        <w:spacing w:after="0" w:line="250" w:lineRule="auto"/>
        <w:tabs>
          <w:tab w:leader="none" w:pos="2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Collateral Agent, as applicable, in good faith believes exposes it to liability unless the Administrative Agent or the Collateral Agent, as applicable, receives an indemnification and is exculpated in a manner satisfactory to it from the Lenders with respect to such action or</w:t>
      </w:r>
    </w:p>
    <w:p>
      <w:pPr>
        <w:jc w:val="both"/>
        <w:ind w:firstLine="8"/>
        <w:spacing w:after="0" w:line="251" w:lineRule="auto"/>
        <w:tabs>
          <w:tab w:leader="none" w:pos="2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contrary to this Agreement or any other Loan Document or applicable law, including any action that may be in violation of the automatic stay under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and the Collateral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and the Collateral Agent shall not have any duty to disclose, and shall not be liable for the failure to disclose, any information relating to the Borrower, any Subsidiary or any Affiliate of any of the foregoing that is communicated to or obtained by the person serving as Administrative Agent or the Collateral Agent or any of their respective Affiliates in any capacity. Nothing in this Agreement shall require the Administrative Agent or the Collateral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In performing its functions and duties hereunder and under the other Loan Documents, each of the Administrative Agent and the Collateral Agent is acting solely on behalf of the Lenders (except in limited circumstances expressly provided for herein relating to the maintenance of the Register), and their respective duties are entirely mechanical and administrative in nature. Without limiting the generality of the foregoing:</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           each of the Administrative Agent and the Collateral Agent does not assume and shall not be deemed to have assumed any obligation or duty or any other relationship as the agent, fiduciary or trustee of or for any Lender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or the Collateral Agent, as applicable,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or the Collateral Agent based on an alleged breach of fiduciary duty by the Administrative Agent or the Collateral Agent in connection with this Agreement and/or the transactions contemplated hereby; and</w:t>
      </w:r>
    </w:p>
    <w:p>
      <w:pPr>
        <w:spacing w:after="0" w:line="188"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nothing in this Agreement or any Loan Document shall require the Administrative Agent or the Collateral Agent to account to any Lender for any sum or the profit element of any sum received by the Administrative Agent or the Collateral Agent for its own account.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Each of the Administrative Agent and the Collateral Agent may perform any of its duties and exercise its rights and powers hereunder or under any other Loan Document by or through any one or more sub-agents appointed by the Administrative Agent or the Collateral Agent. Each of the Administrative Agent and the Collateral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the Collateral Agent and any such sub-agent, and shall apply to their respective activities pursuant to this Agreement. Each of the Administrative Agent and the Collateral Agent shall not be responsible for the negligence or misconduct of any sub-agent except to the extent that a court of competent jurisdiction determines in a final and nonappealable judgment that the Administrative Agent or the Collateral Agent, as applicable, acted with gross negligence or willful misconduct in the selection of such sub-agent.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No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In case of the pendency of any proceeding with respect to any Loan Party under any federal, state or foreign bankruptcy, insolvency, receivership or similar law now or hereafter in effect, each of the Administrative Agent and the Collateral Agent (irrespective of whether the principal of any Loan shall then be due and payable as herein expressed or by declaration or otherwise and irrespective of whether the Administrative Agent or the Collateral Agent, as applicable, shall have made any demand on the Borrower) shall be entitled and empowered (but not obligated) by intervention in such proceeding or otherwise:</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Administrative Agent and the Collateral Agent (including any claim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allowed in such judicial proceeding;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proceeding is hereby authorized by each Lender and each other Secured Party to make such payments to the Administrative Agent and the Collateral Agent and, in the event that the Administrative Agent or the Collateral Agent shall consent to the making of such payments directly to the Lenders or the other Secured Parties, to pay to the Administrative Agent or the Collateral Agent, as applicable, any amount due to it, in its capacity as the Administrative Agent or the Collateral Agent, as applicable, under the Loan Documents (including under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Nothing contained herein shall be deemed to authorize the Administrative Agent or the Collateral Agent to authorize or consent to or accept or adopt on behalf of any Lender any plan of reorganization, arrangement, adjustment or composition affecting the Obligations or the rights of any Lender or to authorize the Administrative Agent or the Collateral Agent to vote in respect of the claim of any Lender in any such proceeding.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The provisions of this Article are solely for the benefit of the Administrative Agent, the Collateral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Administrative Agent’s and Collateral Agent’s Reliance; Limitation of Liability, Etc.</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Neither the Administrative Agent, the Collateral Agent nor any of their respective Related Parties shall be (i) liable for any action taken or omitted to be taken by such party, the Administrative Agent, the Collateral Agent or any of their respective Related Parties under or in connection with this Agreement or the other Loan Documents (x) with the consent of or at the request of the Required Lenders (or such other number or percentage of the Lenders as shall be necessary, or as the Administrative Agent or the Collateral Agent, as applicable,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or the Collateral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or the Collateral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Each of the Administrative Agent and the Collateral Agent shall be deemed not to have knowledge of any (i) notice of any of the events or circumstances set forth or described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unless and until written notice thereof stating that it is a “notice under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in respect of this Agreement and identifying the specific clause under said Section is given to the Administrative Agent or the Collateral Agent, as applicable, by the Borrower, or (ii) notice of any Default or Event of Default unless and until written notice thereof (stating that it is a “notice of Default” or a “notice of an Event of Default”) is given to the Administrative Agent or the Collateral Agent, as applicable, by the Borrower or a Lender. Further, each of the Administrative Agent and the Collateral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(E)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 confirm receipt of items (which on their face purport to be such items) expressly required to be delivered to the Administrative Agent or the Collateral Agent, as applicable, or satisfaction of any condition that expressly refers to the matters described therein being acceptable or satisfactory to the Administrative Agent or the Collateral Agent, as applicable, or (F) the creation, perfection or priority of Liens on the Collateral or the value or sufficiency of the Collateral. Each of the Administrative Agent and the Collateral Agent shall not be responsible or have any liability for, or have any duty to ascertain, inquire into, monitor or enforce, compliance with the provisions hereof relating to Disqualified Lenders. Without limiting the generality of the foregoing, each of the Administrative Agent and the Collateral Agent shall not (x)‎ be obligated to ascertain, monitor or inquire as to whether any Lender or Participant</w:t>
      </w:r>
    </w:p>
    <w:p>
      <w:pPr>
        <w:spacing w:after="0" w:line="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or prospective Lender or Participant is a Disqualified Lender‎ or a Net Short Lender or (y) have any liability with respect to or arising out of any assignment or participation of Loans and/or Commitments, or disclosure of confidential information, to any ‎Disqualified Lender or a Net Short Lender.‎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Without limiting the foregoing, each of the Administrative Agent and the Collateral Agent (i) may treat the payee of any promissory note as its holder until such promissory note has been assigned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(ii) may rely on the Register to the extent set forth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w:t>
      </w:r>
    </w:p>
    <w:p>
      <w:pPr>
        <w:spacing w:after="0" w:line="3" w:lineRule="exact"/>
        <w:rPr>
          <w:sz w:val="20"/>
          <w:szCs w:val="20"/>
          <w:color w:val="auto"/>
        </w:rPr>
      </w:pPr>
    </w:p>
    <w:p>
      <w:pPr>
        <w:jc w:val="both"/>
        <w:ind w:firstLine="8"/>
        <w:spacing w:after="0" w:line="250" w:lineRule="auto"/>
        <w:tabs>
          <w:tab w:leader="none" w:pos="3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no warranty or representation to any Lender and shall not be responsible to any Lender for any statements, warranties or representations made by or on behalf of any Loan Party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Posting of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Borrower agrees that the Administrative Agent and the Collateral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and the Collateral Agent are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COLLATERAL AGENT, THE SUSTAINABILITY STRUCTURING AGENT, THE SYNDICATION AGENT, ANY ARRANGER OR ANY OF THEIR RESPECTIVE RELATED PARTIES (COLLECTIVELY, THE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OR ANY OTHER PERSON OR ENTITY FOR DAMAGES OF ANY KIND, INCLUDING DIRECT OR INDIRECT, SPECIAL, INCIDENTAL OR CONSEQUENTIAL DAMAGES, LOSSES OR EXPENSES (WHETHER IN TORT, CONTRACT OR OTHERWISE) ARISING OUT OF ANY LOAN PARTY’S, THE ADMINISTRATIVE AGENT’S OR THE COLLATERAL AGENT’S TRANSMISSION OF COMMUNICATIONS THROUGH THE INTERNET OR THE APPROVED ELECTRONIC PLATFORM.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ind w:firstLine="648"/>
        <w:spacing w:after="0" w:line="261" w:lineRule="auto"/>
        <w:rPr>
          <w:sz w:val="20"/>
          <w:szCs w:val="20"/>
          <w:color w:val="auto"/>
        </w:rPr>
      </w:pPr>
      <w:r>
        <w:rPr>
          <w:rFonts w:ascii="Times New Roman" w:cs="Times New Roman" w:eastAsia="Times New Roman" w:hAnsi="Times New Roman"/>
          <w:sz w:val="18"/>
          <w:szCs w:val="18"/>
          <w:color w:val="auto"/>
        </w:rPr>
        <w:t>(d)           Each Lender agrees that notice to it (as provided in the next clause) specifying that Communications have been posted to the Approved Electronic Platform shall constitute effective delivery of the Communications to such Lender for purposes of the Loan Documents. Each Lender agrees</w:t>
      </w:r>
    </w:p>
    <w:p>
      <w:pPr>
        <w:ind w:right="20" w:firstLine="8"/>
        <w:spacing w:after="0" w:line="260" w:lineRule="auto"/>
        <w:tabs>
          <w:tab w:leader="none" w:pos="23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Each of the Lenders and the Borrower agrees that the Administrative Agent and the Collateral Agent may, but (except as may be required by applicable law) shall not be obligated to, store the Communications on the Approved Electronic Platform in accordance with the Administrative Agent’s and the Collateral Agent’s generally applicable document retention procedures and policies.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Nothing herein shall prejudice the right of the Administrative Agent, the Collateral Agent or any Lender to give any notice or other communication pursuant to any Loan Document in any other manner specified in such Loan Document.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The Administrative Agent and Collateral Agent Individually</w:t>
      </w:r>
      <w:r>
        <w:rPr>
          <w:rFonts w:ascii="Times New Roman" w:cs="Times New Roman" w:eastAsia="Times New Roman" w:hAnsi="Times New Roman"/>
          <w:sz w:val="18"/>
          <w:szCs w:val="18"/>
          <w:color w:val="auto"/>
        </w:rPr>
        <w:t>. With respect to its Commitments and Loans, if any, the person serving as the Administrative Agent and as the Collateral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and/or the Collateral Agent in its individual capacity as a Lender or as one of the Required Lenders, as applicable. The person serving as the Administrative Agent and the Collateral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or the Collateral Agent and without any duty to account therefor to the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Successor Administrative Agent and Successor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Each of the Administrative Agent and the Collateral Agent may resign at any time by giving thirty (30) days’ prior written notice thereof to the Lenders and the Borrower, whether or not a successor Administrative Agent and/or a successor Collateral Agent has been appointed. Upon any such resignation, the Required Lenders shall have the right to appoint a successor Administrative Agent. If no successor Administrative Agent nor successor Collateral Agent, as applicable, shall have been so appointed by the Required Lenders, and shall have accepted such appointment, within thirty (30) days after the retiring Administrative Agent’s and/or Collateral Agent’s, as applicable, giving of notice of resignation, then the retiring Administrative Agent and/or Collateral Agent, as applicable, may, on behalf of the Lenders, appoint a successor Administrative Agent and/or Collateral Agent, as applicable,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or as Collateral Agent by a successor Collateral Agent, such successor Administrative Agent or Collateral Agent, as applicable, shall succeed to, and become vested with, all the rights, powers, privileges and duties of the retiring Administrative Agent or Collateral Agent, as applicable. Upon the acceptance of appointment as Administrative Agent by a successor Administrative Agent or as Collateral Agent by a successor Collateral Agent, the retiring Administrative Agent or Collateral Agent, as applicable, shall be discharged from its duties and obligations under this Agreement and the other Loan Documents. Prior to any retiring Administrative Agent’s and/or Collateral Agent’s resignation hereunder as Administrative Agent or Collateral Agent, as applicable, the retiring Administrative Agent or Collateral Agent, as applicable shall take such action as may be reasonably necessary to assign to the successor Administrative Agent its rights as Administrative Agent and/or to the successor Collateral Agent its rights as Collateral Agent, in each case, under the Loan Documents.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Notwithstanding paragraph (a) of this Section, in the event no successor Administrative Agent or Collateral Agent, as applicable, shall have been so appointed and shall have accepted such appointment within thirty (30) days after the retiring Administrative Agent or Collateral Agent, as applicable, gives notice of its intent to resign, the retiring Administrative Agent or Collateral Agent, as applicable, may give notice of the effectiveness of its resignation to the Lenders and the Borrower, whereupon, on the date of effectiveness of such resignation stated in such notice, (i) the retiring Administrative Agent or Collateral Agent, as applicable,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Collateral Agent under any Security Document for the benefit of the Secured Parties, the retiring Collateral Agent shall continue to be vested with such security interest as collateral agent for the benefit of the Secured Parties, and continue to be entitled to the rights set forth in such Security Document and Loan Document, and, in the case of any Collateral in the possession of the Collateral Agent, shall continue to hold such Collateral, in each case until such time as a successor Collateral Agent is appointed and accepts such appointment in accordance with this Section (it being understood and agreed that the retiring Collateral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2" w:lineRule="exact"/>
        <w:rPr>
          <w:sz w:val="20"/>
          <w:szCs w:val="20"/>
          <w:color w:val="auto"/>
        </w:rPr>
      </w:pPr>
    </w:p>
    <w:p>
      <w:pPr>
        <w:jc w:val="both"/>
        <w:ind w:firstLine="8"/>
        <w:spacing w:after="0" w:line="251" w:lineRule="auto"/>
        <w:tabs>
          <w:tab w:leader="none" w:pos="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required to be made hereunder or under any other Loan Document to the Administrative Agent or the Collateral Agent for the account of any person other than the Administrative Agent or the Collateral Agent shall be made directly to such person and (B) all notices and other communications required or contemplated to be given or made to the Administrative Agent or the Collateral Agent shall directly be given or made to each Lender. Following the effectiveness of the Administrative Agent’s or the Collateral Agent’s resignation from its capacity as such, the provisions of this Article and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as well as any exculpatory, reimbursement and indemnification provisions set forth in any other Loan Document, shall continue in effect for the benefit of such retiring Administrative Agent or Collateral Agent, as applicable, its sub-agents and their respective Related Parties in respect of any actions taken or omitted to be taken by any of them while the retiring Administrative Agent was acting as Administrative Agent or the retiring Collateral Agent was acting as Collateral Agent, as applicable, and in respect of the matters referred to in the proviso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left="660"/>
        <w:spacing w:after="0"/>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Acknowledgements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the Collateral Agent, any Arranger, the Sustainability Structuring Agent, the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Collateral Agent, any Arranger, the Sustainability Structuring Agent, the 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Each Lender, by delivering its signature page to this Agreement on the Closing Date, or delivering its signature page to an Assignment and Acceptance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the Collateral Agent or the Lenders on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8"/>
          <w:szCs w:val="18"/>
          <w:u w:val="single" w:color="auto"/>
          <w:color w:val="auto"/>
        </w:rPr>
        <w:t>Section 8.06(c)</w:t>
      </w:r>
      <w:r>
        <w:rPr>
          <w:rFonts w:ascii="Times New Roman" w:cs="Times New Roman" w:eastAsia="Times New Roman" w:hAnsi="Times New Roman"/>
          <w:sz w:val="18"/>
          <w:szCs w:val="18"/>
          <w:color w:val="auto"/>
        </w:rPr>
        <w:t xml:space="preserve"> hall be conclusive, absent manifest error.</w:t>
      </w:r>
    </w:p>
    <w:p>
      <w:pPr>
        <w:spacing w:after="0" w:line="19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180"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Each party’s obligations under this </w:t>
      </w:r>
      <w:r>
        <w:rPr>
          <w:rFonts w:ascii="Times New Roman" w:cs="Times New Roman" w:eastAsia="Times New Roman" w:hAnsi="Times New Roman"/>
          <w:sz w:val="18"/>
          <w:szCs w:val="18"/>
          <w:u w:val="single" w:color="auto"/>
          <w:color w:val="auto"/>
        </w:rPr>
        <w:t>Section 8.06(c)</w:t>
      </w:r>
      <w:r>
        <w:rPr>
          <w:rFonts w:ascii="Times New Roman" w:cs="Times New Roman" w:eastAsia="Times New Roman" w:hAnsi="Times New Roman"/>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xml:space="preserve">. The Lenders agree to indemnify each Agent and the Revolving Facility Lenders agree to indemnify each Issuing Bank and the Swingline Lender, in each case in its capacity as such (to the extent not reimbursed by the Borrower and without limiting the obligation of the Borrower to do so), in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its aggregate Revolving Facility Credit Exposure and, in the case of the indemnification of each Agent, outstanding Term Loans and unused Commitments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Swingline Loans owing to the Swingline Lender and of L/C Disbursements owing to any Issuing Bank shall be considered to be owed to the Revolving Facility Lenders ratably in accordance with their respective Revolving Facility Credit Exposure) (determined at the time such indemnity is sought or, if the respective Obligations have been repaid in full, as determined immediately prior to such repayment in full),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or such Issuing Bank or the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the Swingline Lender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Issuing Bank’s or the Swingline Lender’s gross negligence, willful misconduct or a material breach of obligations under this Agreement or the other Loan Documents. The failure of any Lender to reimburse any Agent or Issuing Bank or the Swingline Lender, as the case may be, promptly upon demand for its ratable share of any amount required to be paid by the Lenders to such Agent, Issuing Bank or the Swingline Lender, as the case may be, as provided herein shall not relieve any other Lender of its obligation hereunder to reimburse such Agent, such Issuing Bank or the Swingline Lender, as the case may be, for its ratable share of such amount, but no Lender shall be responsible for the failure of any other Lender to reimburse such Agent, Issuing Bank or the Swingline Lender, as the case may be, for such other Lender’s ratable share of such amount. The agreements in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shall survive the payment of the Loans and all other amounts payable hereunder.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Agent in Its Individual Capacity</w:t>
      </w:r>
      <w:r>
        <w:rPr>
          <w:rFonts w:ascii="Times New Roman" w:cs="Times New Roman" w:eastAsia="Times New Roman" w:hAnsi="Times New Roman"/>
          <w:sz w:val="18"/>
          <w:szCs w:val="18"/>
          <w:color w:val="auto"/>
        </w:rPr>
        <w:t>. The Agent and its affiliates may make loans to, accept deposits from, and generally engage in any kind of business with any Loan Party as though such Agent were not an Agent. With respect to its Loans made or renewed by it and with respect to any Letter of Credit issued, or Letter of Credit or Swingline Loan participated in, by it, the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Security Documents and Collateral Agent</w:t>
      </w:r>
      <w:r>
        <w:rPr>
          <w:rFonts w:ascii="Times New Roman" w:cs="Times New Roman" w:eastAsia="Times New Roman" w:hAnsi="Times New Roman"/>
          <w:sz w:val="18"/>
          <w:szCs w:val="18"/>
          <w:color w:val="auto"/>
        </w:rPr>
        <w:t xml:space="preserve">. The Lenders and the other Secured Parties authorize the Collateral Agent to release any Collateral or Guarantors in accordance with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or if approved, authorized or ratified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Permitted Junior Intercreditor Agreement, any Permitted First Lien Intercreditor Agreement and any other intercreditor or subordination agreement (in form reasonably satisfactory to the Collateral Agent and deemed appropriate by it) with the collateral agent or other representative of holders of Indebtedness secured (and permitted to be secured) by a Lien on assets constituting a portion of the Collateral under (1) any of </w:t>
      </w:r>
      <w:r>
        <w:rPr>
          <w:rFonts w:ascii="Times New Roman" w:cs="Times New Roman" w:eastAsia="Times New Roman" w:hAnsi="Times New Roman"/>
          <w:sz w:val="18"/>
          <w:szCs w:val="18"/>
          <w:u w:val="single" w:color="auto"/>
          <w:color w:val="auto"/>
        </w:rPr>
        <w:t>Sections 6.02(c)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0" w:lineRule="auto"/>
        <w:tabs>
          <w:tab w:leader="none" w:pos="268" w:val="left"/>
        </w:tabs>
        <w:numPr>
          <w:ilvl w:val="0"/>
          <w:numId w:val="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(and in accordance with the relevant requirements thereof) and (2) any other provision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(it being acknowledged and agreed that the Collateral Agent shall be under no obligation to execute any Intercreditor Agreement pursuant to this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and may elect to do so, or not do so, in its sole and absolute discretion) (any of the foregoing, an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The Lenders and the other Secured Parties irrevocably agree that (x) the Collateral Agent may rely exclusively on a certificate of a Responsible Officer of the Borrower as to whether any such other Liens are permitted hereunder and as to the respective assets constituting Collateral that secure (and are permitted to secure) such Indebtedness hereunder and (y) any Intercreditor Agreement entered into by the Collateral Agent shall be binding on the Secured Parties, and each Lender and the other Secured Parties hereby agrees that it will take no actions contrary to the provisions of, if entered into and if applicable, any Intercreditor Agreement. Furthermore, the Lenders and the other Secured Parties hereby authorize the Administrative Agent and the Collateral Agent to release any Lien on any property granted to or held by the Administrative Agent or the Collateral Agent under any Loan Document (i) to the holder of any Lien on such property that is permitted by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u w:val="single" w:color="auto"/>
          <w:color w:val="auto"/>
        </w:rPr>
      </w:pPr>
    </w:p>
    <w:p>
      <w:pPr>
        <w:jc w:val="both"/>
        <w:spacing w:after="0" w:line="252"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in each case to the extent the contract or agreement pursuant to which such Lien is granted prohibits any other Liens on such property or (ii) that is or becomes Excluded Property; and the Administrative Agent and the Collateral Agent shall do so upon request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request, the Borrower shall have in each case delivered to the Administrative Agent, a certificate of a Responsible Officer of the Borrower certifying (x) that such Lien is permitted under this Agreement, (y) in the case of a request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sentence, that the contract or agreement pursuant to which such Lien is granted prohibits any other Lien on such property and (z) in the case of a request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sentence, that (A) such property is or has become Excluded Property and (B) if such property has become Excluded Property as a result of a contractual restriction, such restriction does not violate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Right to Realize on Collateral and Enforce Guarantees</w:t>
      </w:r>
      <w:r>
        <w:rPr>
          <w:rFonts w:ascii="Times New Roman" w:cs="Times New Roman" w:eastAsia="Times New Roman" w:hAnsi="Times New Roman"/>
          <w:sz w:val="18"/>
          <w:szCs w:val="18"/>
          <w:color w:val="auto"/>
        </w:rPr>
        <w:t>. In case of the pendency of any proceeding under any Debtor Relief Laws or other judicial proceeding relative to any Loan Party, (i) the Administrative Agent and the Collateral Agent (irrespective of whether the principal of any Obligation shall then be due and payable as herein expressed or by declaration or otherwise and irrespective of whether the Administrative Agent or the Collateral Agent, as applicable, shall have made any demand on the Borrower) shall be entitled and empowered, by intervention in such proceeding or otherwise (A) to file and prove a claim for the whole amount of the principal and interest owing and unpaid in respect of any or all of the Obligations that are owing and unpaid and to file such other documents as may be necessary or advisable in order to have the claims of the Lenders, the Issuing Banks, the Administrative Agent and the Collateral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and the Collateral Agent and, if the Administrative Agent or the Collateral Agent, as applicable, shall consent to the making of such payments directly to the Lenders and the Issuing Banks, to pay to the Administrative Agent or the Collateral Agent, as applicable, any amount due for the reasonable compensation, expenses, disbursements and advances of the Administrative Agent or the Collateral Agent and its agents and counsel, and any other amounts due to the Administrative Agent or the Collateral Agent under the Loan Documents. Nothing contained herein shall be deemed to authorize the Administrative Agent or the Collateral Agent to authorize or consent to or accept or adopt on behalf of any Lender or Issuing Bank any plan of reorganization, arrangement, adjustment or composition affecting the Obligations or the rights of any Lender or Issuing Bank or to authorize the Administrative Agent or the Collateral Agent to vote in respect of the claim of any Lender or Issuing Bank in any such proceeding.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Anything contained in any of the Loan Documents to the contrary notwithstanding, the Borrower, the Administrative Agent, the Collateral Agent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Lenders may exercise the set-off rights contained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in the manner set forth therein,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Withholding Tax</w:t>
      </w:r>
      <w:r>
        <w:rPr>
          <w:rFonts w:ascii="Times New Roman" w:cs="Times New Roman" w:eastAsia="Times New Roman" w:hAnsi="Times New Roman"/>
          <w:sz w:val="18"/>
          <w:szCs w:val="18"/>
          <w:color w:val="auto"/>
        </w:rPr>
        <w:t xml:space="preserve">. To the extent required by any applicable Requirement of Law, the Administrative Agent may withhold from any payment to any Lender an amount equivalent to any applicable withholding Tax. If the IRS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out-of-pocket expenses, whether or not such Taxes are correctly or legally imposed. Each Lender hereby authorizes the Administrative Agent to set off and apply any and all amounts at any time owing to such Lender under this Agreement, any other Loan Document or otherwise against any amount due to the Administrative Agent under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the term “Lender” includes any Issuing Bank.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ind w:left="660"/>
        <w:spacing w:after="0"/>
        <w:rPr>
          <w:sz w:val="20"/>
          <w:szCs w:val="20"/>
          <w:color w:val="auto"/>
        </w:rPr>
      </w:pPr>
      <w:r>
        <w:rPr>
          <w:rFonts w:ascii="Times New Roman" w:cs="Times New Roman" w:eastAsia="Times New Roman" w:hAnsi="Times New Roman"/>
          <w:sz w:val="18"/>
          <w:szCs w:val="18"/>
          <w:color w:val="auto"/>
        </w:rPr>
        <w:t>Section 8.12          </w:t>
      </w:r>
      <w:r>
        <w:rPr>
          <w:rFonts w:ascii="Times New Roman" w:cs="Times New Roman" w:eastAsia="Times New Roman" w:hAnsi="Times New Roman"/>
          <w:sz w:val="18"/>
          <w:szCs w:val="18"/>
          <w:u w:val="single" w:color="auto"/>
          <w:color w:val="auto"/>
        </w:rPr>
        <w:t>  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at least one of the following is and will be true: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addition, unless either (1)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w:t>
      </w:r>
    </w:p>
    <w:p>
      <w:pPr>
        <w:jc w:val="both"/>
        <w:ind w:firstLine="8"/>
        <w:spacing w:after="0" w:line="252" w:lineRule="auto"/>
        <w:tabs>
          <w:tab w:leader="none" w:pos="2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each of the Administrative Agent and the Collateral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and the Collateral Agent under this Agreement, any Loan Document or any documents related hereto or thereto).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term “Lender” includes any Issuing Bank.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u w:val="single" w:color="auto"/>
          <w:color w:val="auto"/>
        </w:rPr>
        <w:t>  Sustainability Structuring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Each party hereto hereby agrees that neither the Administrative Agent nor the Sustainability Structuring Agent shall have any responsibility for (or liability in respect of) reviewing, auditing or otherwise evaluating any representation, use of proceeds or reporting by the Borrower or any other Person with respect to any Sustainability Loan, the Sustainability Financing Framework or the Sustainability Margin Adjustment set forth in any Borrowing Request or Sustainability Loan Report (and the Administrative Agent and the Sustainability Structuring Agent may rely conclusively on any such certificate, without further inquiry). Each party hereto hereby agrees that the Administrative Agent and the Sustainability Structuring Agent make no assurances as to (i) whether this Agreement meets any Borrower or Lender criteria or expectations with regard to environmental or social impact or sustainability performance, or (ii) whether the Sustainability Financing Framework and related sustainability undertakings included in the Agreement meet any industry standards for sustainable financing.</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The Sustainability Structuring Agent has not, and will not be deemed to have, assumed, and will not, and will not be deemed to, assume any advisory, agency or fiduciary responsibility in favor of the Borrower or any Lender.</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The Sustainability Structuring Agent may resign at any time by giving thirty (30) days’ prior written notice thereof to the Revolving Facility Lenders and the Borrower, whether or not a successor Sustainability Structuring Agent has been appointed. Upon any such resignation, the Required Revolving Facility Lenders shall have the right to appoint a successor Sustainability Structuring Agent. If no successor Sustainability Structuring Agent shall have been so appointed by the Required Revolving Facility Lenders, and shall have accepted such appointment, within thirty (30) days after the retiring Sustainability Structuring Agent giving of notice of resignation, then the retiring Sustainability Structuring Agent may, on behalf of the Revolving Facility Lenders, appoint a successor Sustainability Structuring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Sustainability Structuring Agent by a successor Sustainability Structuring Agent, such successor Sustainability Structuring Agent shall succeed to, and become vested with, all the rights, powers, privileges and duties of the retiring Sustainability Structuring Agent. Upon the acceptance of appointment as Sustainability Structuring Agent by a successor Sustainability Structuring Agent, the retiring Sustainability Structuring Agent shall be discharged from its duties and obligations under this Agreement and the other Loan Documents. Prior to any retiring Sustainability Structuring Agent’s resignation hereunder as Sustainability Structuring Agent, the retiring Sustainability Structuring Agent shall take such action as may be reasonably necessary to assign to the successor Sustainability Structuring Agent its rights as Sustainability Structuring Agent under the Loan Documents.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Notwithstanding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Section, in the event no successor Sustainability Structuring Agent shall have been so appointed and shall have accepted such appointment within thirty (30) days after the retiring Sustainability Structuring Agent gives notice of its intent to resign, the Sustainability Structuring Agent may give notice of the effectiveness of its resignation to the Revolving Facility Lenders and the Borrower, whereupon, on the date of effectiveness of such resignation stated in such notice, (x) the retiring Sustainability Structuring Agent shall be discharged from its duties and obligations hereunder and under the other Loan Documents and (y) the Required Revolving Facility Lenders shall succeed to and become vested with all the rights, powers, privileges and duties of the retiring Sustainability Structuring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notices and other communications required or contemplated to be given or made to Sustainability Structuring Agent shall directly be given or made to each Revolving Facility Lender. Following the effectiveness of the Sustainability Structuring Agent’s resignation from its capacity as such, the provisions of this Article and ‎Section 9.05, as well as any exculpatory, reimbursement and indemnification provisions set forth in any other Loan Document, shall continue in effect for the benefit of such retiring Sustainability Structuring Agent, its sub-agents and their respective Related Parties in respect of any actions taken or omitted to be taken by any of them while the retiring Sustainability Structuring Agent was acting as Sustainability Structuring Agent and in respect of the matters referred to in the proviso under </w:t>
      </w:r>
      <w:r>
        <w:rPr>
          <w:rFonts w:ascii="Times New Roman" w:cs="Times New Roman" w:eastAsia="Times New Roman" w:hAnsi="Times New Roman"/>
          <w:sz w:val="18"/>
          <w:szCs w:val="18"/>
          <w:u w:val="single" w:color="auto"/>
          <w:color w:val="auto"/>
        </w:rPr>
        <w:t>subclause (x)</w:t>
      </w:r>
      <w:r>
        <w:rPr>
          <w:rFonts w:ascii="Times New Roman" w:cs="Times New Roman" w:eastAsia="Times New Roman" w:hAnsi="Times New Roman"/>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5841365</wp:posOffset>
            </wp:positionH>
            <wp:positionV relativeFrom="paragraph">
              <wp:posOffset>-579120</wp:posOffset>
            </wp:positionV>
            <wp:extent cx="57086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Notices;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if to any Loan Party or the Administrative Agent, any Issuing Bank as of the Closing Date or the Swingline Lender,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if to any other Lender or Issuing Bank, to the address, telecopier number, electronic mail address or telephone number specified in its Administrative Questionnaire.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Issuing Bank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Issuing Bank,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approval of such procedures may be limited to particular notices or communications.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above shall be effective as provided in such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Any party hereto may change its address, telecopy number, electronic mail address or telephone number for notices and other communications hereunder by notice to the other parties hereto.</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Documents required to be delivered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(including as set forth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deliver paper copies of such documents to the Administrative Agent or any Lender that requests the Borrower to deliver such paper copies until a written request to cease delivering paper copies is given by the Administrative Agent or such Lender. Except for such certificates required by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Survival of Agreement</w:t>
      </w:r>
      <w:r>
        <w:rPr>
          <w:rFonts w:ascii="Times New Roman" w:cs="Times New Roman" w:eastAsia="Times New Roman" w:hAnsi="Times New Roman"/>
          <w:sz w:val="18"/>
          <w:szCs w:val="18"/>
          <w:color w:val="auto"/>
        </w:rPr>
        <w:t xml:space="preserve">.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occurrence of the Termination Date or the termination of this Agreement or any other Loan Document or any provision hereof or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Binding Effect</w:t>
      </w:r>
      <w:r>
        <w:rPr>
          <w:rFonts w:ascii="Times New Roman" w:cs="Times New Roman" w:eastAsia="Times New Roman" w:hAnsi="Times New Roman"/>
          <w:sz w:val="18"/>
          <w:szCs w:val="18"/>
          <w:color w:val="auto"/>
        </w:rPr>
        <w:t>. This Agreement shall become effective when it shall have been executed by the Borrower and the Administrative Agent and when the Administrative Agent shall have received copies hereof which, when taken together, bear the signatures of each of the other parties hereto, and thereafter shall be binding upon and inure to the benefit of the Borrower, the Administrative Agent, each Issuing Bank, the Swingline Lender and each Lender and their respective permitted successors and assigns.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and inure to the benefit of the parties hereto and their respective successors and assigns permitted hereby (including any Affiliate of an Issuing Bank that issues any Letter of Credit), except that (i) other than as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the Borrower may not assign or otherwise transfer any of its respective rights or obligations hereunder without the prior written consent of each Lender (and any attempted assignment or transfer by the Borrower without such consent shall be null and void), (ii) no assignment shall be made to any Defaulting Lender, or any persons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(iii)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and, to the extent expressly contemplated hereby, the Related Parties of each of the Agents, the Issuing Banks and the Lenders) any legal or equitable right, remedy or claim under or by reason of this Agreement or the other Loan Documents.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w:t>
      </w:r>
      <w:r>
        <w:rPr>
          <w:rFonts w:ascii="Times New Roman" w:cs="Times New Roman" w:eastAsia="Times New Roman" w:hAnsi="Times New Roman"/>
          <w:sz w:val="18"/>
          <w:szCs w:val="18"/>
          <w:u w:val="single" w:color="auto"/>
          <w:color w:val="auto"/>
        </w:rPr>
        <w:t>subclause (ii)</w:t>
      </w:r>
      <w:r>
        <w:rPr>
          <w:rFonts w:ascii="Times New Roman" w:cs="Times New Roman" w:eastAsia="Times New Roman" w:hAnsi="Times New Roman"/>
          <w:sz w:val="18"/>
          <w:szCs w:val="18"/>
          <w:color w:val="auto"/>
        </w:rPr>
        <w:t xml:space="preserve"> below, any Lender may assign to one or more assignees (other than (I) any natural person (or holding company, investment vehicle or trust for, or owned and operated for the primary benefit of, a natural person), (II) except to the extent permitted hereunder, the Borrower or any of its Subsidiaries or any of their respective Affiliates or (III) any Disqualified Lender)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of:</w:t>
      </w:r>
    </w:p>
    <w:p>
      <w:pPr>
        <w:spacing w:after="0" w:line="183"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Borrower (such consent not to be unreasonably withheld, delayed or conditioned), which consent will be deemed to have been given if the Borrower has not responded within ten (10) Business Days after the delivery of any request for such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(x) for an assignment of a Term Loan to a Term Lender, Revolving Facility Lender or an Affiliate or an Approved Fund of any of the foregoing, (y) for an assignment of a Revolving Facility Commitment or Revolving Facility Loan to a Revolving Facility Lender, an Affiliate of a Revolving Facility Lender or Approved Fund with respect to a Revolving Facility Lender or (z) if an Event of Default under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has occurred and is continuing, for an assignment to any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the Administrative Agent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all or any portion of a Term Loan to (x) a Lender, an Affiliate of a Lender, or an Approved Fund, or (y) the Borrower or an Affiliate of the Borrower made in accordance with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the Issuing Bank and the Swingline Lender (such consent, in each case,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consent of the Issuing Bank and the Swingline Lender shall be required for an assignment of all or any portion of a Term Loan.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(ii)           Assignments (other than pursuant to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shall be subject to the following additional conditions:</w:t>
      </w:r>
    </w:p>
    <w:p>
      <w:pPr>
        <w:spacing w:after="0" w:line="225" w:lineRule="exact"/>
        <w:rPr>
          <w:sz w:val="20"/>
          <w:szCs w:val="20"/>
          <w:color w:val="auto"/>
        </w:rPr>
      </w:pPr>
    </w:p>
    <w:p>
      <w:pPr>
        <w:jc w:val="both"/>
        <w:ind w:left="180" w:firstLine="648"/>
        <w:spacing w:after="0" w:line="270" w:lineRule="auto"/>
        <w:rPr>
          <w:sz w:val="20"/>
          <w:szCs w:val="20"/>
          <w:color w:val="auto"/>
        </w:rPr>
      </w:pPr>
      <w:r>
        <w:rPr>
          <w:rFonts w:ascii="Times New Roman" w:cs="Times New Roman" w:eastAsia="Times New Roman" w:hAnsi="Times New Roman"/>
          <w:sz w:val="17"/>
          <w:szCs w:val="17"/>
          <w:color w:val="auto"/>
        </w:rPr>
        <w:t>(A)           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 (x) $1,000,000 in the case of Term Loans and</w:t>
      </w:r>
    </w:p>
    <w:p>
      <w:pPr>
        <w:spacing w:after="0" w:line="3" w:lineRule="exact"/>
        <w:rPr>
          <w:sz w:val="20"/>
          <w:szCs w:val="20"/>
          <w:color w:val="auto"/>
        </w:rPr>
      </w:pPr>
    </w:p>
    <w:p>
      <w:pPr>
        <w:jc w:val="both"/>
        <w:ind w:left="180" w:firstLine="4"/>
        <w:spacing w:after="0" w:line="253" w:lineRule="auto"/>
        <w:tabs>
          <w:tab w:leader="none" w:pos="4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$5,000,000 in the case of Revolving Facility Loans or Revolving Facility Commitments, unless each of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amounts shall be aggregated in respect of each Lender and its Affiliates or Approved Funds (with simultaneous assignments to or by two or more Related Funds being treated as one assignment), if any;</w:t>
      </w:r>
    </w:p>
    <w:p>
      <w:pPr>
        <w:spacing w:after="0" w:line="189"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be construed to prohibit the assignment of a proportionate part of all the assigning Lender’s rights and obligations in respect of one Class of Commitments or Loans;</w:t>
      </w:r>
    </w:p>
    <w:p>
      <w:pPr>
        <w:spacing w:after="0" w:line="176"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the parties to each assignment shall (1) execute and deliver to the Administrative Agent an Assignment and Acceptance and any form required to be delivered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 $3,500 (which fee may be waived or reduced in the sole discretion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prospective Assignee shall represent and warrant in the Assignment and Acceptance (for the benefit of the Borrower) that it meets the requirements to be an Assignee hereunder;</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4" w:name="page245"/>
    <w:bookmarkEnd w:id="244"/>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83"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the Assignee shall not be (1) the Borrower or any of the Borrower’s Affiliates or Subsidiaries except in accordance with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or (2) a Disqualified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shall mean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to the contrary herein, no Lender shall be permitted to assign or transfer any portion of its rights and obligations under this Agreement to any person that, at the time of such assignment or transfer, is a Defaulting Lender. Any assigning Lender shall, in connection with any potential assignment, provide to the Borrower a copy of its request (including the name of the prospective assignee) concurrently with its delivery of the same request to the Administrative Agent irrespective of whether or not an Event of Default under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has occurred and is continuing.</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(iii)           Subject to acceptance and recording thereof pursuant to this </w:t>
      </w:r>
      <w:r>
        <w:rPr>
          <w:rFonts w:ascii="Times New Roman" w:cs="Times New Roman" w:eastAsia="Times New Roman" w:hAnsi="Times New Roman"/>
          <w:sz w:val="18"/>
          <w:szCs w:val="18"/>
          <w:u w:val="single" w:color="auto"/>
          <w:color w:val="auto"/>
        </w:rPr>
        <w:t>subclause (iii)</w:t>
      </w:r>
      <w:r>
        <w:rPr>
          <w:rFonts w:ascii="Times New Roman" w:cs="Times New Roman" w:eastAsia="Times New Roman" w:hAnsi="Times New Roman"/>
          <w:sz w:val="18"/>
          <w:szCs w:val="18"/>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(subject to the limitations and requirements of those Sections, including the requirements of </w:t>
      </w:r>
      <w:r>
        <w:rPr>
          <w:rFonts w:ascii="Times New Roman" w:cs="Times New Roman" w:eastAsia="Times New Roman" w:hAnsi="Times New Roman"/>
          <w:sz w:val="18"/>
          <w:szCs w:val="18"/>
          <w:u w:val="single" w:color="auto"/>
          <w:color w:val="auto"/>
        </w:rPr>
        <w:t>Sections 2.17(d)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2.17(f)</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(except to the extent such participation is not permitted by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such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in which case such assignment or transfer shall be null and void). The Administrative Agent, acting solely for this purpose as a non-fiduciary agent of the Borrower, shall maintain at one of its offices a copy of each Assignment and Acceptance delivered to it and a register for the recordation of the names and addresses of the Lenders, and the applicable Commitments of, and principal and interest amounts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Banks, the Swingline Lender and any Lender, at any reasonable time and from time to time upon reasonable prior notice. Upon its receipt of a duly completed Assignment and Acceptance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8"/>
          <w:szCs w:val="18"/>
          <w:u w:val="single" w:color="auto"/>
          <w:color w:val="auto"/>
        </w:rPr>
        <w:t>clause (b)(ii)(C)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if applicable, and any written consent to such assignment required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Administrative Agent shall accept such Assignment and Acceptance and promptly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8.07</w:t>
      </w:r>
      <w:r>
        <w:rPr>
          <w:rFonts w:ascii="Times New Roman" w:cs="Times New Roman" w:eastAsia="Times New Roman" w:hAnsi="Times New Roman"/>
          <w:sz w:val="18"/>
          <w:szCs w:val="18"/>
          <w:color w:val="auto"/>
        </w:rPr>
        <w:t xml:space="preserve">,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w:t>
      </w:r>
      <w:r>
        <w:rPr>
          <w:rFonts w:ascii="Times New Roman" w:cs="Times New Roman" w:eastAsia="Times New Roman" w:hAnsi="Times New Roman"/>
          <w:sz w:val="18"/>
          <w:szCs w:val="18"/>
          <w:u w:val="single" w:color="auto"/>
          <w:color w:val="auto"/>
        </w:rPr>
        <w:t>subclause (iii)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5" w:name="page246"/>
    <w:bookmarkEnd w:id="24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(i) Any Lender may, without the consent of the Borrower (except as provided in </w:t>
      </w:r>
      <w:r>
        <w:rPr>
          <w:rFonts w:ascii="Times New Roman" w:cs="Times New Roman" w:eastAsia="Times New Roman" w:hAnsi="Times New Roman"/>
          <w:sz w:val="18"/>
          <w:szCs w:val="18"/>
          <w:u w:val="single" w:color="auto"/>
          <w:color w:val="auto"/>
        </w:rPr>
        <w:t>Section 9.04(c)(iii)</w:t>
      </w:r>
      <w:r>
        <w:rPr>
          <w:rFonts w:ascii="Times New Roman" w:cs="Times New Roman" w:eastAsia="Times New Roman" w:hAnsi="Times New Roman"/>
          <w:sz w:val="18"/>
          <w:szCs w:val="18"/>
          <w:color w:val="auto"/>
        </w:rPr>
        <w:t>) or the Administrative Agent or any Issuing Bank or the Swingline Lender, sell participations in Loans and Commitments to one or more banks or other entities other than any person that, at the time of such participation, is (I) a Defaulting Lender, (II) the Borrower or any of its Subsidiaries or any of their respective Affiliates, (III) a Disqualified Lender or (IV) a natural person (or holding company, investment vehicle or trust for, or owned and operated for the primary benefit of, a natural person)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(i) such Lender shall retain the sole right to enforce this Agreement and the other Loan Documents and to approve any amendment, modification or waiver of any provision of this Agreement and the other Loan Documents and (ii) that the prospective Participant represents and warrants in the agreement to sell such participation (for the benefit of the Borrower) that it meets the requirements to be a Participant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may provide that such Lender will not, without the consent of the Participant, agree to any amendment, modification or waiver that both (1) directly effects (A) reductions or forgiveness of principal, interest or fees payable in respect of the Loans participated, (B) extensions of final maturity or scheduled amortization of, or date for payment of interest or fees on the Loans in which such participant participates, (C) releases of all or substantially all of the value of the Guarantees, taken as a whole and (D) releases of all or substantially all of the value of the Collateral, taken as a whole and (2) directly affects such Participant (but, for the avoidance of doubt, not any waiver of any Default or Event of Default). Subject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(iii)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limitations and requirements of those Sections and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including the requirements of </w:t>
      </w:r>
      <w:r>
        <w:rPr>
          <w:rFonts w:ascii="Times New Roman" w:cs="Times New Roman" w:eastAsia="Times New Roman" w:hAnsi="Times New Roman"/>
          <w:sz w:val="18"/>
          <w:szCs w:val="18"/>
          <w:u w:val="single" w:color="auto"/>
          <w:color w:val="auto"/>
        </w:rPr>
        <w:t>Sections 2.17(d)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2.17(f)</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Sections 2.17(d)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2.17(f)</w:t>
      </w:r>
      <w:r>
        <w:rPr>
          <w:rFonts w:ascii="Times New Roman" w:cs="Times New Roman" w:eastAsia="Times New Roman" w:hAnsi="Times New Roman"/>
          <w:sz w:val="18"/>
          <w:szCs w:val="18"/>
          <w:color w:val="auto"/>
        </w:rPr>
        <w:t xml:space="preserve"> shall be delivered solely to the participating Lender))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under Section 5f.103-1(c) of the United States Treasury Regulations. For the avoidance of doubt, the Administrative Agent (in its capacity as Administrative Agent) shall have no responsibility for maintaining a Participant Register.</w:t>
      </w:r>
    </w:p>
    <w:p>
      <w:pPr>
        <w:spacing w:after="0" w:line="19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A Participant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The Borrower, upon receipt of written notice from the relevant Lender, agrees to issue Notes to any Lender requiring Notes to facilitate transactions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ind w:left="660"/>
        <w:spacing w:after="0"/>
        <w:rPr>
          <w:sz w:val="20"/>
          <w:szCs w:val="20"/>
          <w:color w:val="auto"/>
        </w:rPr>
      </w:pPr>
      <w:r>
        <w:rPr>
          <w:rFonts w:ascii="Times New Roman" w:cs="Times New Roman" w:eastAsia="Times New Roman" w:hAnsi="Times New Roman"/>
          <w:sz w:val="18"/>
          <w:szCs w:val="18"/>
          <w:color w:val="auto"/>
        </w:rPr>
        <w:t>(f)           Any Lender may, at any time, assign all or a portion of its rights and obligations under this Agreement to the Affiliated Lenders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Affiliated Lenders may contribute the same to the Borrower), subject to the following limitations:</w:t>
      </w:r>
    </w:p>
    <w:p>
      <w:pPr>
        <w:spacing w:after="0" w:line="20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Affiliated Lenders will not receive information provided solely to Lenders by the Administrative Agent or any Lender and will not be permitted to attend or participate in meetings attended solely by the Lenders and the Administrative Agent, other than the right to receive notices of Borrowings, notices of prepayments and other administrative notices in respect of its Loans or Commitments required to be delivered to Lenders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provisions of this clause will not apply to any Affiliated Debt Fund;</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for purposes of any amendment, waiver or modification of any Loan Document (including such modifications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or, subject to the second paragraph of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 any plan of reorganization or similar dispositive restructuring plan pursuant to the Bankruptcy Code, that in either case does not require the consent of each Lender or each affected Lender or does not adversely affect such Affiliated Lender in any material respect as compared to other Lenders,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Bankruptcy Code is not deemed to have been so voted, then such vote will be</w:t>
      </w:r>
    </w:p>
    <w:p>
      <w:pPr>
        <w:spacing w:after="0" w:line="5" w:lineRule="exact"/>
        <w:rPr>
          <w:sz w:val="20"/>
          <w:szCs w:val="20"/>
          <w:color w:val="auto"/>
        </w:rPr>
      </w:pPr>
    </w:p>
    <w:p>
      <w:pPr>
        <w:jc w:val="both"/>
        <w:ind w:left="660" w:hanging="4"/>
        <w:spacing w:after="0" w:line="255" w:lineRule="auto"/>
        <w:tabs>
          <w:tab w:leader="none" w:pos="9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deemed not to be in good faith and (y) “designated” pursuant to Section 1126(e) of the Bankruptcy Code such that the vote is not counted in determining whether the applicable class has accepted or rejected such plan in accordance with Section 1126(c) of the Bankruptcy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Affiliated Debt Funds will not be subject to such voting limitations and will be entitled to vote as any other Lender;</w:t>
      </w:r>
    </w:p>
    <w:p>
      <w:pPr>
        <w:spacing w:after="0" w:line="18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(iii)           the aggregate principal amount of Term Loans purchased by assignment pursuant to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held at any one time by Affiliated Lenders (other than Affiliated Debt Funds) may not exceed 25.0% of the outstanding principal amount of all Term Loans calculated at the time such Term Loans are purchased (such percentage, the “</w:t>
      </w:r>
      <w:r>
        <w:rPr>
          <w:rFonts w:ascii="Times New Roman" w:cs="Times New Roman" w:eastAsia="Times New Roman" w:hAnsi="Times New Roman"/>
          <w:sz w:val="18"/>
          <w:szCs w:val="18"/>
          <w:u w:val="single" w:color="auto"/>
          <w:color w:val="auto"/>
        </w:rPr>
        <w:t>Affiliated Lender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any assignment to an Affiliated Lender (other than Affiliated Debt Funds) would result in the aggregate principal amount of all Term Loans held by Affiliated Lenders (other than Affiliated Debt Funds) exceeding the Affiliated Lender Cap, the assignment of such excess amount will be void ab initio; and</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(iv)           the assigning Lender and the Affiliated Lender purchasing such Lender’s Loans shall execute and deliver to the Administrative Agent an assignment agreement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 (an “</w:t>
      </w:r>
      <w:r>
        <w:rPr>
          <w:rFonts w:ascii="Times New Roman" w:cs="Times New Roman" w:eastAsia="Times New Roman" w:hAnsi="Times New Roman"/>
          <w:sz w:val="18"/>
          <w:szCs w:val="18"/>
          <w:u w:val="single" w:color="auto"/>
          <w:color w:val="auto"/>
        </w:rPr>
        <w:t>Affiliated Lender Assignment and Acceptance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Affiliated Lender agrees to notify the Administrative Agent and the Borrower promptly (and in any event within ten (10) Business Days) if it acquires any person who is also a Lender, and each Lender agrees to notify the Administrative Agent and the Borrower promptly (and in any event within ten (10) Business Days) if it becomes an Affiliated Lender.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Each purchase of Term Loans pursuant to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shall, for purposes of this Agreement, be deemed to be an automatic and immediate cancellation and extinguishment of such Term Loans and the Borrower shall, upon consummation of any such purchase, notify the Administrative Agent that the Register should be updated to record such event as if it were a prepayment of such Term Loans.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(h)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the Swingline Lender or any other Lender hereunder (and interest accrued thereon) and (y) acquire (and fund as appropriate) its full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share of all Loans and participations in Letters of Credit and Swingline Loans in accordance with its Revolving Facility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then the assignee of such interest shall be deemed to be a Defaulting Lender for all purposes of this Agreement until such compliance occurs.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Disqualified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           No assignment or, to the extent the DQ List has been posted on the Platform for all Lenders, participation shall be made to any person that was a Disqualified Lender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xml:space="preserve">”) on which the applicable Lender entered into a binding agreement to sell and assign or participate all or a portion of its rights and obligations under this Agreement to such person (unless the Borrower has consented to such assignment as otherwise contemplated by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in which case such person will not be considered a Disqualified Lender).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w:t>
      </w:r>
    </w:p>
    <w:p>
      <w:pPr>
        <w:spacing w:after="0" w:line="5" w:lineRule="exact"/>
        <w:rPr>
          <w:sz w:val="20"/>
          <w:szCs w:val="20"/>
          <w:color w:val="auto"/>
        </w:rPr>
      </w:pPr>
    </w:p>
    <w:p>
      <w:pPr>
        <w:jc w:val="both"/>
        <w:ind w:left="660" w:hanging="4"/>
        <w:spacing w:after="0" w:line="255" w:lineRule="auto"/>
        <w:tabs>
          <w:tab w:leader="none" w:pos="9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assignee shall not retroactively be disqualified from becoming a Lender or participant and (y) the execution by the Borrower of an Assignment and Acceptance with respect to such assignee will not by itself result in such assignee no longer being considered a Disqualified Lender. Any assignment in violation of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be void, but the other provisions of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apply.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If any assignment or participation is made to any Disqualified Lender without the Borrower’s prior written consent in violation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if any person becomes a Disqualified Lender after the applicable Trade Date, the Borrower may, at its sole expense and effort, upon notice to the applicable Disqualified Lender and the Administrative Agent, (A) terminate any Revolving Facility Commitment of such Disqualified Lender and repay all obligations of the Borrower owing to such Disqualified Lender in connection with such Revolving Facility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proceeds of Revolving Facility Loans may not be used for such purpose, (B) in the case of outstanding Term Loans held by Disqualified Lenders, purchase or prepay such Term Loan by paying the lesser of (x) the principal amount thereof and (y) the amount that such Disqualified Lender paid to acquire such Term Loans, in each case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interest, accrued fees and all other amounts (other than principal amounts) payable to it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proceeds of Revolving Facility Loans may not be used for such purposes and/or</w:t>
      </w:r>
    </w:p>
    <w:p>
      <w:pPr>
        <w:spacing w:after="0" w:line="1" w:lineRule="exact"/>
        <w:rPr>
          <w:sz w:val="20"/>
          <w:szCs w:val="20"/>
          <w:color w:val="auto"/>
        </w:rPr>
      </w:pPr>
    </w:p>
    <w:p>
      <w:pPr>
        <w:jc w:val="both"/>
        <w:ind w:left="4" w:hanging="4"/>
        <w:spacing w:after="0" w:line="250" w:lineRule="auto"/>
        <w:tabs>
          <w:tab w:leader="none" w:pos="2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such Disqualified Lender to assign, without recourse (in accordance with and subject to the restrictions contained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all of its interest, rights and obligations under this Agreement to one or more eligible assignees at the lesser of (x) the principal amount thereof and</w:t>
      </w: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the amount that such Disqualified Lender paid to acquire such interests, rights and obligations, in each case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interest, accrued fees and all other amounts (other than principal amounts) payable to it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such assignment does not conflict with applicable laws.</w:t>
      </w:r>
    </w:p>
    <w:p>
      <w:pPr>
        <w:spacing w:after="0" w:line="186"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(iii)           Notwithstanding anything to the contrary contained in this Agreement, Disqualified Lenders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applicable insolvency laws (a “</w:t>
      </w:r>
      <w:r>
        <w:rPr>
          <w:rFonts w:ascii="Times New Roman" w:cs="Times New Roman" w:eastAsia="Times New Roman" w:hAnsi="Times New Roman"/>
          <w:sz w:val="18"/>
          <w:szCs w:val="18"/>
          <w:u w:val="single" w:color="auto"/>
          <w:color w:val="auto"/>
        </w:rPr>
        <w:t>Bankruptcy Plan</w:t>
      </w:r>
      <w:r>
        <w:rPr>
          <w:rFonts w:ascii="Times New Roman" w:cs="Times New Roman" w:eastAsia="Times New Roman" w:hAnsi="Times New Roman"/>
          <w:sz w:val="18"/>
          <w:szCs w:val="18"/>
          <w:color w:val="auto"/>
        </w:rPr>
        <w:t xml:space="preserve">”), each Disqualified Lender party hereto hereby agrees (1) not to vote on such Bankruptcy Plan, (2) if such Disqualified Lender does vote on such Bankruptcy Plan notwithstanding the restriction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such vote will be deemed not to be in good faith and shall be “designated” pursuant to Section 1126(e) of the Bankruptcy Code (or any similar provision in any other applicable insolvency laws), and such vote shall not be counted in determining whether the applicable class has accepted or rejected such Bankruptcy Plan in accordance with Section 1126(c) of the Bankruptcy Code (or any similar provision in any other insolvency laws) and (3) not to contest any request by any party for a determination by the court hearing such proceeding (or other applicable court of competent jurisdiction) effectuating the foregoing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(iv)           The Administrative Agent shall have the right, and the Borrower hereby expressly authorizes the Administrative Agent, to</w:t>
      </w:r>
    </w:p>
    <w:p>
      <w:pPr>
        <w:spacing w:after="0" w:line="27" w:lineRule="exact"/>
        <w:rPr>
          <w:sz w:val="20"/>
          <w:szCs w:val="20"/>
          <w:color w:val="auto"/>
        </w:rPr>
      </w:pPr>
    </w:p>
    <w:p>
      <w:pPr>
        <w:jc w:val="both"/>
        <w:ind w:left="4" w:hanging="4"/>
        <w:spacing w:after="0" w:line="255" w:lineRule="auto"/>
        <w:tabs>
          <w:tab w:leader="none" w:pos="30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the list of Disqualified Lenders provided by the Borrower and any updates thereto from time to time (collectively, the “</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on the Platform, including that portion of the Platform that is designated for Public Lenders and/or (B) provide the DQ List to each Lender requesting the same.</w:t>
      </w:r>
    </w:p>
    <w:p>
      <w:pPr>
        <w:spacing w:after="0" w:line="200" w:lineRule="exact"/>
        <w:rPr>
          <w:sz w:val="20"/>
          <w:szCs w:val="20"/>
          <w:color w:val="auto"/>
        </w:rPr>
      </w:pPr>
    </w:p>
    <w:p>
      <w:pPr>
        <w:spacing w:after="0" w:line="20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Voting Participants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Notwithstanding anything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to the contrary, any Farm Credit Lender that (i) has purchased a participation from any Lender that is a Farm Credit Lender in the minimum amount of $5,000,000 on or after the Amendment No. 4 Effective Date, (ii) is, by written notice to the Borrower and the Administrative Agent (a “</w:t>
      </w:r>
      <w:r>
        <w:rPr>
          <w:rFonts w:ascii="Times New Roman" w:cs="Times New Roman" w:eastAsia="Times New Roman" w:hAnsi="Times New Roman"/>
          <w:sz w:val="18"/>
          <w:szCs w:val="18"/>
          <w:u w:val="single" w:color="auto"/>
          <w:color w:val="auto"/>
        </w:rPr>
        <w:t>Voting Participant Notification</w:t>
      </w:r>
      <w:r>
        <w:rPr>
          <w:rFonts w:ascii="Times New Roman" w:cs="Times New Roman" w:eastAsia="Times New Roman" w:hAnsi="Times New Roman"/>
          <w:sz w:val="18"/>
          <w:szCs w:val="18"/>
          <w:color w:val="auto"/>
        </w:rPr>
        <w:t>”), designated by the selling Lender as being entitled to be accorded the rights of a voting participant hereunder (any Farm Credit Lender so designated being called a “</w:t>
      </w:r>
      <w:r>
        <w:rPr>
          <w:rFonts w:ascii="Times New Roman" w:cs="Times New Roman" w:eastAsia="Times New Roman" w:hAnsi="Times New Roman"/>
          <w:sz w:val="18"/>
          <w:szCs w:val="18"/>
          <w:u w:val="single" w:color="auto"/>
          <w:color w:val="auto"/>
        </w:rPr>
        <w:t>Voting Participant</w:t>
      </w:r>
      <w:r>
        <w:rPr>
          <w:rFonts w:ascii="Times New Roman" w:cs="Times New Roman" w:eastAsia="Times New Roman" w:hAnsi="Times New Roman"/>
          <w:sz w:val="18"/>
          <w:szCs w:val="18"/>
          <w:color w:val="auto"/>
        </w:rPr>
        <w:t xml:space="preserve">”) and (iii) receives the prior written consent of the Borrower and the Administrative Agent to become a Voting Participant, shall be entitled to vote for so long as such Farm Credit Lender owns such participation (and the voting rights of the selling Lender shall be correspondingly reduced), on a dollar for dollar basis, as if such Voting Participant were a Lender, on any matter requiring or allowing a Lender to provide or withhold its consent, or to otherwise vote on any proposed action, in each case, in lieu of the vote of the selling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Voting Participant has at any time failed to fund any portion of its participation when required to do so and notice of such failure has been delivered by the selling Lender to the Administrative Agent, then until such time as all amounts of its participation required to have been funded have been funded and notice of such funding has been delivered by the selling Lender to the Administrative Agent, such Voting Participant shall not be entitled to exercise its voting rights pursuant to the terms of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and the voting rights of the selling Lender shall not be correspondingly reduced by the amount of such Voting Participant’s participation. Notwithstanding the foregoing, each Farm Credit Lender designated as a Voting Participant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9.04(j)</w:t>
      </w:r>
      <w:r>
        <w:rPr>
          <w:rFonts w:ascii="Times New Roman" w:cs="Times New Roman" w:eastAsia="Times New Roman" w:hAnsi="Times New Roman"/>
          <w:sz w:val="18"/>
          <w:szCs w:val="18"/>
          <w:color w:val="auto"/>
        </w:rPr>
        <w:t xml:space="preserve"> hereto on the Amendment No. 4 Effective Date shall be a Voting Participant without delivery of a Voting Participant Notification and without the prior written consent of the Borrower and the Administrative Agent.</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To be effective, each Voting Participant Notification shall, with respect to any Voting Participant, (A) state the full name of such Voting Participant, as well as all contact information required of an assignee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 state the dollar amount of the participation purchased and (C) include such other information as may be required by the Administrative Agent.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The selling Lender and the Voting Participant shall notify the Administrative Agent and the Borrower within three (3) Business Days of any termination of, or reduction or increase in the amount of, such participation and shall promptly upon request of the Administrative Agent update or confirm there has been no change in the information set forth in </w:t>
      </w:r>
      <w:r>
        <w:rPr>
          <w:rFonts w:ascii="Times New Roman" w:cs="Times New Roman" w:eastAsia="Times New Roman" w:hAnsi="Times New Roman"/>
          <w:sz w:val="18"/>
          <w:szCs w:val="18"/>
          <w:u w:val="single" w:color="auto"/>
          <w:color w:val="auto"/>
        </w:rPr>
        <w:t>Schedule 9.04(j)</w:t>
      </w:r>
      <w:r>
        <w:rPr>
          <w:rFonts w:ascii="Times New Roman" w:cs="Times New Roman" w:eastAsia="Times New Roman" w:hAnsi="Times New Roman"/>
          <w:sz w:val="18"/>
          <w:szCs w:val="18"/>
          <w:color w:val="auto"/>
        </w:rPr>
        <w:t xml:space="preserve"> hereto on the Amendment No. 4 Effective Date or delivered in connection with any Voting Participant Notification. The Borrower and the Administrative Agent shall be entitled to conclusively rely on information provided by a Lender identifying itself or its participant as a Farm Credit Lender without verification thereof and may also conclusively rely on the information set forth in </w:t>
      </w:r>
      <w:r>
        <w:rPr>
          <w:rFonts w:ascii="Times New Roman" w:cs="Times New Roman" w:eastAsia="Times New Roman" w:hAnsi="Times New Roman"/>
          <w:sz w:val="18"/>
          <w:szCs w:val="18"/>
          <w:u w:val="single" w:color="auto"/>
          <w:color w:val="auto"/>
        </w:rPr>
        <w:t>Schedule 9.04(j)</w:t>
      </w:r>
      <w:r>
        <w:rPr>
          <w:rFonts w:ascii="Times New Roman" w:cs="Times New Roman" w:eastAsia="Times New Roman" w:hAnsi="Times New Roman"/>
          <w:sz w:val="18"/>
          <w:szCs w:val="18"/>
          <w:color w:val="auto"/>
        </w:rPr>
        <w:t xml:space="preserve"> hereto on the Amendment No. 4 Effective Date, delivered in connection with any Voting Participant Notification or otherwise furnished pursuant to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and, unless and until notified thereof in writing by the selling Lender, may assume that there have been no changes in the identity of Voting Participants, the dollar amount of participations, the contact information of the participants or any other information furnished to the Borrower or the Administrative Agent pursuant to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1" w:name="page252"/>
    <w:bookmarkEnd w:id="251"/>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(iv)           The voting rights under this </w:t>
      </w:r>
      <w:r>
        <w:rPr>
          <w:rFonts w:ascii="Times New Roman" w:cs="Times New Roman" w:eastAsia="Times New Roman" w:hAnsi="Times New Roman"/>
          <w:sz w:val="18"/>
          <w:szCs w:val="18"/>
          <w:u w:val="single" w:color="auto"/>
          <w:color w:val="auto"/>
        </w:rPr>
        <w:t>Section 9.04(j)</w:t>
      </w:r>
      <w:r>
        <w:rPr>
          <w:rFonts w:ascii="Times New Roman" w:cs="Times New Roman" w:eastAsia="Times New Roman" w:hAnsi="Times New Roman"/>
          <w:sz w:val="18"/>
          <w:szCs w:val="18"/>
          <w:color w:val="auto"/>
        </w:rPr>
        <w:t xml:space="preserve"> are solely for the benefit of the Voting Participants and shall not inure to any assignee or participant of a Voting Participant.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Expenses; Indemnity; Limitation of Liability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hereby agrees to pay (i) all reasonable and documented out-of-pocket expenses incurred by the Administrative Agent or the Collateral Agent, the Sustainability Structuring Agent, the Syndication Agent, the Arranger and their respective Affiliates in connection with the syndication and distribution (including via the internet or through a service such as Intralinks) of the credit facilities provided for herein, the preparation and administration (other than routine administrative procedures and excluding costs and expenses relating to assignments and participations of lenders) of this Agreement and the other Loan Documents, or any amendments, modifications or waivers of the provisions hereof or thereof (whether or not the transactions contemplated hereby or thereby shall be consummated), including the reasonable fees, charges and disbursements of one primary counsel for the Administrative Agent, the Collateral Agent, the Sustainability Structuring Agent, the Syndication Agent and the Arranger, and, if necessary, the reasonable fees, charges and disbursements of one local counsel per jurisdiction, (ii) all reasonable and documented out-of-pocket expenses incurred by any Issuing Bank in connection with the issuance, amendment, renewal or extension of any Letter of Credit or any demand for payment thereunder and (iii) all out-of-pocket expenses incurred by the Agents, any Issuing Bank or any Lender in connection with the enforcement of their rights in connection with this Agreement and any other Loan Document, in connection with the Loans made or the Letters of Credit issued hereunder, including all such out-of-pocket expenses incurred during any workout, restructuring or negotiations in respect of such Loans or Letters of Credit and including (but limited in the case of fees, charges and disbursements of counsel to) the fees, charges and disbursements of a single counsel for the Agents, the Lenders and the Issuing Banks, taken as a whole, and, if necessary, a single local counsel in each appropriate jurisdiction and (if appropriate) a single regulatory counsel for all such persons, taken as a whole (and, in the case of an actual or perceived conflict of interest where such person affected by such conflict informs the Borrower of such conflict and thereafter retains its own counsel, of another firm for such affected person).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(i)           The Borrower agrees to indemnify the Administrative Agent, the Collateral Agent, the Arranger, each Issuing Bank, the Sustainability Structuring Agent, the Syndication Agent, each Lender, each of their respective Affiliates, successors and assigns, and each of their respective Related Parties (each such person being called a “</w:t>
      </w:r>
      <w:r>
        <w:rPr>
          <w:rFonts w:ascii="Times New Roman" w:cs="Times New Roman" w:eastAsia="Times New Roman" w:hAnsi="Times New Roman"/>
          <w:sz w:val="18"/>
          <w:szCs w:val="18"/>
          <w:u w:val="single" w:color="auto"/>
          <w:color w:val="auto"/>
        </w:rPr>
        <w:t>Protected Person</w:t>
      </w:r>
      <w:r>
        <w:rPr>
          <w:rFonts w:ascii="Times New Roman" w:cs="Times New Roman" w:eastAsia="Times New Roman" w:hAnsi="Times New Roman"/>
          <w:sz w:val="18"/>
          <w:szCs w:val="18"/>
          <w:color w:val="auto"/>
        </w:rPr>
        <w:t xml:space="preserve">”), against, and to hold each Protected Person harmless from, any and all losses, claims, damages, liabilities and related expenses, including reasonable counsel fees, charges and disbursements (excluding the allocated costs of in house counsel and limited to not more than one counsel for all such Protected Persons, taken as a whole, and, if necessary, a single local counsel in each appropriate jurisdiction and (if appropriate) a single regulatory counsel for all such Protected Persons, taken as a whole (and, in the case of an actual or perceived conflict of interest where the Protected Person affected by such conflict informs the Borrower of such conflict and thereafter retains its own counsel, of another firm of counsel for such affected Protected Person)), incurred by or asserted against any Protected Person arising out of, in any way connected with, or as a result of (i) the execution or delivery of this Agreement or any other Loan Document or any agreement or instrument contemplated hereby or thereby, the performance by the parties hereto and thereto of their respective obligations hereunder and thereunder or the consummation of the Transactions and the other transactions contemplated hereby, (ii) any Loan or Letter of Credit or the use of proceeds therefrom (including any refusal by any Issuing Bank to honor a demand for payment under a Letter of Credit if the documents presented in connection with such demand do not strictly comply with the terms of such Letter of Credit) or (iii) any claim, litigation, investigation or proceeding relating to any of the foregoing, whether or not any Protected Person is a party thereto and regardless of whether such matter is initiated by a third party or by the Borrower, any of its subsidiaries, equity holders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Protected Person, be available to the extent that such losses, claims, damages, liabilities or related expenses (x) are determined by a final, non-appealable judgment of a court of competent jurisdiction to have resulted from the gross negligence or willful misconduct of, or a material breach of obligations under this Agreement or the other Loan Documents by, such Protected Person or any of its Related Parties or (y) arose from any claim, action, suit, inquiry, litigation, investigation or proceeding that does not involve an act or omission of the Borrower or any of its Affiliates and is brought by a Protected Person against another Protected Person (other than any claim, action, suit, inquiry, litigation, investigation or proceeding against any Agent or Arranger in its capacity as such). None of the Protected Persons (or any of their respective affiliates) shall be responsible or liable to the Borrower or any of its subsidiaries, Affiliates or stockholders or any other person or entity for any special, indirect, consequential or punitive damages which may be alleged as a result of the Facilities or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sentence shall not limit the Borrower’s indemnification obligations pursuant to this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remain operative 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any Issuing Bank or any Lender. All amounts due under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be payable within fifteen (15) days after written demand therefor accompanied by reasonable documentation with respect to any reimbursement, indemnification or other amount requested.</w:t>
      </w:r>
    </w:p>
    <w:p>
      <w:pPr>
        <w:spacing w:after="0" w:line="20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not apply to any Taxes other than Taxes that represent losses, claims, damages, liabilities and expenses resulting from a non-Tax claim.</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 To the fullest extent permitted by applicable law, the Borrower shall not assert, and hereby waives, any claim against any Protected Person,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Protected Person shall be liable for any damages arising from the use by unintended recipients of any information or other materials distributed by it through telecommunications, electronic or other information transmission systems (including the internet) in connection with this Agreement or the other Loan Documents or the transactions contemplated hereby or thereby.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The agreements in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survive the resignation of the Administrative Agent, the Collateral Agent or any Issuing Bank, the replacement of any Lender, the termination of the Commitments and the repayment, satisfaction or discharge of all the other Obligations, the occurrence of the Termination Date and the termination of this Agreement, any other Loan Document or any provision hereof or thereof.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Right of Set-off</w:t>
      </w:r>
      <w:r>
        <w:rPr>
          <w:rFonts w:ascii="Times New Roman" w:cs="Times New Roman" w:eastAsia="Times New Roman" w:hAnsi="Times New Roman"/>
          <w:sz w:val="18"/>
          <w:szCs w:val="18"/>
          <w:color w:val="auto"/>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Issuing Bank to or for the credit or the account of the Borrower or any Subsidiary against any and all of the obligations of the Borrower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recovery by any Lender or any Affiliate pursuant to its set-off rights under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is subject to the provisions of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are in addition to other rights and remedies (including other rights of set-off) that such Lender or such Issuing Bank may have.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Applicable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AND ANY CLAIM, CONTROVERSY, DISPUTE OR CAUSE OF 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(WHETHER IN CONTRACT OR TORT OR OTHERWISE) BASED UPON, ARISING OUT OF OR RELATING TO THIS AGREEMENT SHALL BE CONSTRUED IN ACCORDANCE WITH AND GOVERNED BY THE LAWS OF THE STATE OF NEW YORK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Waivers;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No failure or delay of the Administrative Agent, the Collateral Agent, or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each Issuing Bank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and then such waiver or consent shall be effective only in the specific instance and for the purpose for which given. No notice to or demand on the Borrower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Agent or any Lender or the applicable Issuing Bank may have had notice or knowledge of such Default or Event of Default at the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left="660"/>
        <w:spacing w:after="0"/>
        <w:rPr>
          <w:sz w:val="20"/>
          <w:szCs w:val="20"/>
          <w:color w:val="auto"/>
        </w:rPr>
      </w:pPr>
      <w:r>
        <w:rPr>
          <w:rFonts w:ascii="Times New Roman" w:cs="Times New Roman" w:eastAsia="Times New Roman" w:hAnsi="Times New Roman"/>
          <w:sz w:val="18"/>
          <w:szCs w:val="18"/>
          <w:color w:val="auto"/>
        </w:rPr>
        <w:t>(b)           Neither this Agreement nor any other Loan Document nor any provision hereof or thereof may be waived, amended or modified except</w:t>
      </w:r>
    </w:p>
    <w:p>
      <w:pPr>
        <w:spacing w:after="0" w:line="27" w:lineRule="exact"/>
        <w:rPr>
          <w:sz w:val="20"/>
          <w:szCs w:val="20"/>
          <w:color w:val="auto"/>
        </w:rPr>
      </w:pPr>
    </w:p>
    <w:p>
      <w:pPr>
        <w:jc w:val="both"/>
        <w:ind w:firstLine="8"/>
        <w:spacing w:after="0" w:line="253" w:lineRule="auto"/>
        <w:tabs>
          <w:tab w:leader="none" w:pos="2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(y) in the case of this Agreement, pursuant to an agreement or agreements in writing entered into by the Borrower and the Required Lenders and (z) in the case of any other Loan Document, pursuant to an agreement or agreements in writing entered into by each Loan Party thereto and the Administrative Agent or the Collateral Agent, as applicable, and consented to by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agreement shall:</w:t>
      </w:r>
    </w:p>
    <w:p>
      <w:pPr>
        <w:spacing w:after="0" w:line="189" w:lineRule="exact"/>
        <w:rPr>
          <w:sz w:val="20"/>
          <w:szCs w:val="20"/>
          <w:color w:val="auto"/>
        </w:rPr>
      </w:pPr>
    </w:p>
    <w:p>
      <w:pPr>
        <w:jc w:val="both"/>
        <w:ind w:left="660" w:firstLine="648"/>
        <w:spacing w:after="0" w:line="272" w:lineRule="auto"/>
        <w:rPr>
          <w:sz w:val="20"/>
          <w:szCs w:val="20"/>
          <w:color w:val="auto"/>
        </w:rPr>
      </w:pPr>
      <w:r>
        <w:rPr>
          <w:rFonts w:ascii="Times New Roman" w:cs="Times New Roman" w:eastAsia="Times New Roman" w:hAnsi="Times New Roman"/>
          <w:sz w:val="17"/>
          <w:szCs w:val="17"/>
          <w:color w:val="auto"/>
        </w:rPr>
        <w:t xml:space="preserve">(i)           decrease or forgive the principal amount of, or extend the final maturity of, or decrease the rate of interest or Fees on, any Loan or any reimbursement obligation with respect to any L/C Disbursement, or extend the stated expiration of any Letter of Credit beyond the applicable Revolving Facility Maturity Date,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any amendment to the financial definitions in this Agreement shall not constitute a reduction in the rate of interest for purposes of this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even if the effect of such amendment would be to reduce the rate of interest on any Loan or any reimbursement obligation with respect to any L/C Disbursement or to reduce any fee payable hereunder and (y) only the consent of the Required Lenders shall be necessary to reduce or waive any obligation of the Borrower to pay interest or Fees at the applicable default rate set forth in </w:t>
      </w:r>
      <w:r>
        <w:rPr>
          <w:rFonts w:ascii="Times New Roman" w:cs="Times New Roman" w:eastAsia="Times New Roman" w:hAnsi="Times New Roman"/>
          <w:sz w:val="17"/>
          <w:szCs w:val="17"/>
          <w:u w:val="single" w:color="auto"/>
          <w:color w:val="auto"/>
        </w:rPr>
        <w:t>Section 2.13(d)</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increase or extend the Commitment of any Lender, or decrease the Commitment Fees, L/C Participation Fees or any other Fees without the prior written consent of such Lender (which, notwithstanding the foregoing, with respect to any such extension or decrease, such consent of such Lender shall be the only consent required hereunder to make such modification);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waivers or modifications of conditions precedent, covenants, Defaults or Events of Default, mandatory prepayments or of a mandatory reduction in the aggregate Commitments shall not constitute an increase or extension of the Commitments of any Lender for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firstLine="648"/>
        <w:spacing w:after="0" w:line="277" w:lineRule="auto"/>
        <w:rPr>
          <w:sz w:val="20"/>
          <w:szCs w:val="20"/>
          <w:color w:val="auto"/>
        </w:rPr>
      </w:pPr>
      <w:r>
        <w:rPr>
          <w:rFonts w:ascii="Times New Roman" w:cs="Times New Roman" w:eastAsia="Times New Roman" w:hAnsi="Times New Roman"/>
          <w:sz w:val="17"/>
          <w:szCs w:val="17"/>
          <w:color w:val="auto"/>
        </w:rPr>
        <w:t xml:space="preserve">(iii)           extend or waive any Term Loan Installment Date or reduce the amount due on any Term Loan Installment Date, extend or waive any Revolving Facility Maturity Date or reduce the amount due on any Revolving Facility Maturity Date or extend any date on which payment of interest (other than interest payable at the applicable default rate of interest set forth in </w:t>
      </w:r>
      <w:r>
        <w:rPr>
          <w:rFonts w:ascii="Times New Roman" w:cs="Times New Roman" w:eastAsia="Times New Roman" w:hAnsi="Times New Roman"/>
          <w:sz w:val="17"/>
          <w:szCs w:val="17"/>
          <w:u w:val="single" w:color="auto"/>
          <w:color w:val="auto"/>
        </w:rPr>
        <w:t>Section 2.13(d)</w:t>
      </w:r>
      <w:r>
        <w:rPr>
          <w:rFonts w:ascii="Times New Roman" w:cs="Times New Roman" w:eastAsia="Times New Roman" w:hAnsi="Times New Roman"/>
          <w:sz w:val="17"/>
          <w:szCs w:val="17"/>
          <w:color w:val="auto"/>
        </w:rPr>
        <w:t>) on any Loan or any L/C Disbursement or any Fees is due, without the prior written consent of each Lender directly adversely affected thereby (which, notwithstanding the foregoing, such consent of such Lender directly adversely affected thereby shall be the only consent required hereunder to make such modification);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amend the provisions of (x)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in a manner that would by its terms alter the payment waterfall or (y)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in a manner that would by its terms alter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sharing of payments required thereby, in either case, without the prior written consent of each Lender adversely affected thereby;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           amend or modify the provisions of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or the definition of the terms “Required Lenders,” “Majority Lenders” or any other provision hereof specifying the number or percentage of Lenders required to waive, amend or modify any rights hereunder or make any determination or grant any consent hereunder, without the prior written consent of each Lender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           except as provided in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as in effect on the Amendment No. 5 Effective Date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release all or substantially all of the value of the Collateral or all or substantially all of the value of the Guarantees provided by the Guarantors, taken as whole, without the prior written consent of each Lender;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(vii)           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(it being agreed that the Required Lenders may waive, in whole or in part, any prepayment or Commitment reduction required by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so long as the application of any prepayment or Commitment reduction still required to be made is not changed);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(viii)           effect any waiver, amendment or modification to the conditions precedent for any credit extension under the Revolving Facility without the consent of the Majority Lenders participating in the Revolving Facility (but not, for the avoidance of doubt, in connection with the determination of whether any condition precedent for a credit extension under the Revolving Facility on the Closing Date shall have been satisfied);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(ix)           (A) subordinate any of the Facilities in right of payment to the prior payment of any other Indebtedness of the Loan Parties identified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or (B) subordinate the Liens on any of the Collateral to any other Lien on such Collateral securing any other Indebtedness of the Loan Parties identified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in each case, except as expressly provided in the Loan Documents as in effect on the Amendment No. 5 Effective Date (including any transaction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as in effect on the Amendment No. 5 Effective Date) without the written consent of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prior to the occurrence of an Event of Default, that only those Lenders that have not been provided a reasonable opportunity, as determined in good faith by the Borrower in consultation with the Administrative Agent, to participate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on the same terms in any new loans or other Indebtedness permitted to be issued as a result of such amendment, waiver or modification, shall be deemed directly affected by such amendment, waiver or modification; or</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6" w:name="page257"/>
    <w:bookmarkEnd w:id="256"/>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(x)           effect any waiver, amendment or modification (x) that disproportionately and adversely affects the Amendment No. 1 Delayed Draw Term Loan Facility or the Amendment No. 1 Delayed Draw Term Loan Lenders or (y) to the conditions precedent for any credit extension under the Amendment No. 1 Delayed Draw Term Loan Facility, in each case, without the consent of the Required Delayed Draw Term Loan Lenders,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or the Collateral Agent, the Swingline Lender, the Issuing Banks, the Sustainability Structuring Agent and/or the Syndication Agent hereunder without the prior written consent of the Administrative Agent, the Collateral Agent, the Swingline Lender, each Issuing Bank, the Sustainability Structuring Agent and/or the Syndication Agent affected thereby, as applicable. Each Lender shall be bound by any waiver, amendment or modification authorized by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any consent by any Lender pursuant to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bind any Assignee of such Lender.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notwithstanding the foregoing, this Agreement may be amended with the written consent of the Administrative Agent, the Borrower and the Lenders providing the Replacement Term Loans (as defined below) to permit the refinancing of all or a portion of the outstanding Term Loans of any Class (“</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with one or more tranches of replacement term loans (“</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aggregate principal amount of such Replacement Term Loans shall not exceed the aggregate principal amount of such Refinanced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interest, fees, expenses and premium), (ii) the Applicable Margin for such Replacement Term Loans shall not be higher than the Applicable Margin for such Refinanced Term Loans, (iii) the Weighted Average Life to Maturity of such Replacement Term Loans shall not be shorter than the Weighted Average Life to Maturity of such Refinanced Term Loans, at the time of such refinancing and (iv) all other terms applicable to such Replacement Term Loans shall be as agreed between the Borrower and the Lenders providing such Replacement Term Loans.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Without the consent of any Lender or Issuing Bank, the Loan Parties, the Administrative Agent and the Collateral Agent may (in their respective sole discretion, or shall, to the extent required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(to the extent necessary or advisable under applicable local law) Junior Liens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Notwithstanding the foregoing, this Agreement may be amended (or amended and restated) with the written consent of the Required Lenders, the Administrative Agent and the Borrower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(ii) to include appropriately the holders of such extensions of credit in any determination of the requisite lenders required hereunder, including Required Lenders and the Required Revolving Facility Lenders, and for purposes of the relevant provisions of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Notwithstanding the foregoing, modifications to the Loan Documents may be made with the consent of the Borrower and the Administrative Agent (but without the consent of any Lender) (A) to integrate any Other Term Loan Commitments, Other Revolving Facility Commitments, Other Term Loans and Other Revolving Loans in a manner consistent with </w:t>
      </w:r>
      <w:r>
        <w:rPr>
          <w:rFonts w:ascii="Times New Roman" w:cs="Times New Roman" w:eastAsia="Times New Roman" w:hAnsi="Times New Roman"/>
          <w:sz w:val="18"/>
          <w:szCs w:val="18"/>
          <w:u w:val="single" w:color="auto"/>
          <w:color w:val="auto"/>
        </w:rPr>
        <w:t>Sections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as may be necessary to establish such Other Term Loan Commitments, Other Revolving Facility Commitments, Other Term Loans or Other Revolving Loans as a separate Class or tranche from the existing Term Facility Commitments, Revolving Facility Commitments, Term Loans or Revolving Facility Loans, as applicable, and, in the case of Extended Term Loans, to reduce the amortization schedule of the related existing Class of Term Loans proportionately, (B) to integrate any Other First Lien Debt or (C) to cure any ambiguity, omission, error, defect or inconsistency.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Notwithstanding the foregoing, modifications or waivers to the Sustainability Financing Framework (or any provision in any Loan Document requiring compliance with the Sustainability Financing Framework or any component thereof) may be made with the consent of (x) if such modifications or waivers will result, directly or indirectly, in an increase to the Sustainability Margin Adjustment, then the Borrower, the Administrative Agent, the Sustainability Structuring Agent and each of the Revolving Facility Lenders (but without the consent of any other Lender) or (y) if otherwise, then the Borrower, the Administrative Agent and the Sustainability Structuring Agent (but without the consent of any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ind w:left="660"/>
        <w:spacing w:after="0"/>
        <w:rPr>
          <w:sz w:val="20"/>
          <w:szCs w:val="20"/>
          <w:color w:val="auto"/>
        </w:rPr>
      </w:pPr>
      <w:r>
        <w:rPr>
          <w:rFonts w:ascii="Times New Roman" w:cs="Times New Roman" w:eastAsia="Times New Roman" w:hAnsi="Times New Roman"/>
          <w:sz w:val="18"/>
          <w:szCs w:val="18"/>
          <w:color w:val="auto"/>
        </w:rPr>
        <w:t>(h)           Notwithstanding anything to the contrary herein, in connection with any determination as to whether the Required Lenders have</w:t>
      </w:r>
    </w:p>
    <w:p>
      <w:pPr>
        <w:spacing w:after="0" w:line="27" w:lineRule="exact"/>
        <w:rPr>
          <w:sz w:val="20"/>
          <w:szCs w:val="20"/>
          <w:color w:val="auto"/>
        </w:rPr>
      </w:pPr>
    </w:p>
    <w:p>
      <w:pPr>
        <w:jc w:val="both"/>
        <w:ind w:firstLine="8"/>
        <w:spacing w:after="0" w:line="250" w:lineRule="auto"/>
        <w:tabs>
          <w:tab w:leader="none" w:pos="30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and (y) any Revolving Facility Lender (or its Affiliates) as of the Closing Date)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relevant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the other Loan Parties and any instrument issued or guaranteed by any of the Borrower or other Loan Parties, collectively, shall represent less than five percent (5%) of the components of such index, (iv) derivative transactions that are documented using either the 2014 ISDA Credit Derivatives Definitions or the 2003 ISDA Credit Derivative Definitions (collectively, the “</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five percent (5%) of the components of such index. In connection with any such determination, each Lender (other than (x) any Lender that is a Regulated Bank and (y) any Revolving Facility Lender or its Affiliates as of the Closing Date)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Interest Rate Limitation</w:t>
      </w:r>
      <w:r>
        <w:rPr>
          <w:rFonts w:ascii="Times New Roman" w:cs="Times New Roman" w:eastAsia="Times New Roman" w:hAnsi="Times New Roman"/>
          <w:sz w:val="18"/>
          <w:szCs w:val="18"/>
          <w:color w:val="auto"/>
        </w:rPr>
        <w:t>. Notwithstanding anything herein to the contrary, if at any time the applicable interest rate, together with all fees and charges that are treated as interest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as provided for herein or in any other document executed in connection herewith, or otherwise contracted for, charged, received, taken or reserved by any Lender or any Issuing Bank,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that may be contracted for, charged, taken, received or reserved by such Lender or Issuing Bank in accordance with applicable law, the rate of interest payable hereunder, together with all Charges payable to such Lender or such Issuing Bank shall be limited to the Maximum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excess amount shall be paid to such Lender or such Issuing Bank on subsequent payment dates to the extent not exceeding the legal limitation.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Fee Letter shall survive the execution and delivery of this Agreement and remain in full force and effect. Nothing in this Agreement or in the other Loan Documents, expressed or implied, is intended to confer upon any party other than the parties hereto and thereto (and the Protected Persons) rights, remedies, obligations or liabilities under or by reason of this Agreement or the other Loan Documents.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Counterparts; Electronic Execution</w:t>
      </w:r>
      <w:r>
        <w:rPr>
          <w:rFonts w:ascii="Times New Roman" w:cs="Times New Roman" w:eastAsia="Times New Roman" w:hAnsi="Times New Roman"/>
          <w:sz w:val="18"/>
          <w:szCs w:val="18"/>
          <w:color w:val="auto"/>
        </w:rPr>
        <w:t xml:space="preserve">. This Agreement may be executed in two or more counterparts, each of which shall constitute an original but all of which, when taken together, shall constitute but one contract, and shall become effective as provided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Delivery of an executed counterpart to this Agreement by facsimile transmission (or other electronic transmission pursuant to procedures approved by the Administrative Agent) shall be as effective as delivery of a manually signed original. The words “execution,” “signed,” “signature,” and words of like import in this Agreement and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the foregoing also applies to any amendment, extension or renewal of this Agreement or other Loan Document. Each of the Loan Parties hereto represents and warrants to the other parties hereto that it has the corporate capacity and authority to execute this Agreement and other Loan Documents through electronic means and there are no restrictions for doing so in such Loan Party’s organizational documents.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Borrower and each other Loan Party irrevocably and unconditionally agrees that it will not commence any action, litigation or proceeding of any kind or description, whether in law or equity, whether in contract or in tort or otherwise, against the Administrative Agent, the Collateral Agent, any Lender, any Issuing Bank, the Sustainability Structuring Agent, the Syndication Agent, any Arranger or any Affiliate of the foregoing in any way relating to this Agreement or any other Loan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Borrower or any other Loan Party or its properties in the courts of any jurisdiction.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this Agreement will affect the right of any party to this Agreement or any other Loan Document to serve process in any other manner permitted by law.</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xml:space="preserve">. Each of the Lenders, each Issuing Bank and each of the Agents agrees that it shall maintain in confidence any information relating to the Borrower and any Subsidiary or their respective businesses furnished to it by or on behalf of the Borrower or any Subsidiary (other than information that (a) has become generally available to the public other than as a result of a disclosure by such party, (b) has been independently developed by such Lender, such Issuing Bank or such Agent without violating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or (c) was available to such Lender, such Issuing Bank or such Agent from a third party having, to such person’s knowledge, no obligations of confidentiality to the Borrower or any other Loan Party) and shall not reveal the same other than to its Related Parties and any numbering, administration or settlement service providers or to any person that approves or administers the Loans on behalf of such Lender (so long as each such person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except: (A) to the extent necessary to comply with applicable laws or any legal process or the requirements of any Governmental Authority purporting to have jurisdiction over such person or its Related Parties, the National Association of Insurance Commissioners or of any securities exchange on which securities of the disclosing party or any Affiliate of the disclosing party are listed or traded, (B) as part of reporting or review procedures to, or examinations by, Governmental Authorities or self-regulatory authorities, including the National Association of Insurance Commissioners or the National Association of Securities Dealers, Inc., (C) to its parent companies, Affiliates and their Related Parties including auditors, accountants, legal counsel and other advisors (so long as each such person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1" w:lineRule="auto"/>
        <w:tabs>
          <w:tab w:leader="none" w:pos="30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exercise of any remedies under this Agreement or any other Loan Document or any suit, action or proceeding relating to this Agreement or any other Loan Document or the enforcement of rights hereunder or thereunder, (E) to any pledgee under </w:t>
      </w:r>
      <w:r>
        <w:rPr>
          <w:rFonts w:ascii="Times New Roman" w:cs="Times New Roman" w:eastAsia="Times New Roman" w:hAnsi="Times New Roman"/>
          <w:sz w:val="18"/>
          <w:szCs w:val="18"/>
          <w:u w:val="single" w:color="auto"/>
          <w:color w:val="auto"/>
        </w:rPr>
        <w:t>Section 9.04(d)</w:t>
      </w:r>
      <w:r>
        <w:rPr>
          <w:rFonts w:ascii="Times New Roman" w:cs="Times New Roman" w:eastAsia="Times New Roman" w:hAnsi="Times New Roman"/>
          <w:sz w:val="18"/>
          <w:szCs w:val="18"/>
          <w:color w:val="auto"/>
        </w:rPr>
        <w:t xml:space="preserve"> or any other prospective assignee of, or prospective Participant in, any of its rights under this Agreement (so long as such person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(F) to any direct or indirect contractual counterparty (or its Related Parties) in Hedging Agreements or such contractual counterparty’s professional advisor (so long as such contractual counterparty or professional advisor to such contractual counterparty agrees to be bound by the provisions of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(G) on a confidential basis to (i) any rating agency in connection with rating the Borrower or its Subsidiaries or the facilities evidenced by this Agreement or (ii) the CUSIP Service Bureau or any similar agency in connection with the issuance and monitoring of CUSIP numbers with respect to the facilities evidenced by this Agreement, (H) with the prior written consent of the Borrower and (I) to any other party to this Agreement. In addition, the Agents, the Issuing Banks and the Lenders may disclose the existence of this Agreement and information about this Agreement to market data collectors, similar service providers to the lending industry, and service providers to the Agents, the Issuing Banks and the Lenders in connection with the administration and management of this Agreement, the other Loan Documents, the Commitments and the extensions of credit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is advised and agrees to be bound by the provisions of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9.17          </w:t>
      </w:r>
      <w:r>
        <w:rPr>
          <w:rFonts w:ascii="Times New Roman" w:cs="Times New Roman" w:eastAsia="Times New Roman" w:hAnsi="Times New Roman"/>
          <w:sz w:val="18"/>
          <w:szCs w:val="18"/>
          <w:u w:val="single" w:color="auto"/>
          <w:color w:val="auto"/>
        </w:rPr>
        <w:t>  Platform; Borrower Materials</w:t>
      </w:r>
      <w:r>
        <w:rPr>
          <w:rFonts w:ascii="Times New Roman" w:cs="Times New Roman" w:eastAsia="Times New Roman" w:hAnsi="Times New Roman"/>
          <w:sz w:val="18"/>
          <w:szCs w:val="18"/>
          <w:color w:val="auto"/>
        </w:rPr>
        <w:t>. The Borrower hereby acknowledges that (a) the Administrative Agent and/or the Arranger will make available to the Lenders and the Issuing Banks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may be “public-side” Lenders (i.e., Lenders that do not wish to receive material non-public information with respect to the Borrower or its Subsidiaries or any of their respective securities)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The Borrower may identify portions of the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the Arranger, the Issuing Banks and the Lenders to treat such Borrower Materials as solely containing information that is either (A) publicly available information or (B) not material (although it may be sensitive and proprietary) with respect to the Borrower or the Subsidiaries or any of their respective securities for purposes of United States federal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Borrower Materials shall be treated as set forth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to the extent such Borrower Materials constitute information subject to the terms thereof), (iii) all Borrower Materials marked “PUBLIC” are permitted to be made available through a portion of the Platform designated “Public Investor,” and (iv) the Administrative Agent and the Arranger shall be entitled to treat any Borrower Materials that are not marked “PUBLIC” as being suitable only for posting on a portion of the Platform not designated “Public Investor.” THE PLATFORM IS PROVIDED “AS IS” AND “AS AVAILABLE.” THE ADMINISTRATIVE AGENT, ITS RELATED PARTIES AND THE ARRANGER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OF ITS RELATED PARTIES OR ANY ARRANGER IN CONNECTION WITH THE BORROWER MATERIALS OR THE PLATFORM.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ind w:left="660"/>
        <w:spacing w:after="0"/>
        <w:rPr>
          <w:sz w:val="20"/>
          <w:szCs w:val="20"/>
          <w:color w:val="auto"/>
        </w:rPr>
      </w:pPr>
      <w:r>
        <w:rPr>
          <w:rFonts w:ascii="Times New Roman" w:cs="Times New Roman" w:eastAsia="Times New Roman" w:hAnsi="Times New Roman"/>
          <w:sz w:val="18"/>
          <w:szCs w:val="18"/>
          <w:color w:val="auto"/>
        </w:rPr>
        <w:t>Section 9.18          </w:t>
      </w:r>
      <w:r>
        <w:rPr>
          <w:rFonts w:ascii="Times New Roman" w:cs="Times New Roman" w:eastAsia="Times New Roman" w:hAnsi="Times New Roman"/>
          <w:sz w:val="18"/>
          <w:szCs w:val="18"/>
          <w:u w:val="single" w:color="auto"/>
          <w:color w:val="auto"/>
        </w:rPr>
        <w:t>  Release of Liens and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The Lenders, the Issuing Banks, the Swingline Lender and the other Secured Parties hereby irrevocably agree that the Liens granted to the Collateral Agent by the Loan Parties and/or Holdings on any Collateral shall (1) be automatically released: (i) in full upon the occurrence of the Termination Date as set forth in </w:t>
      </w:r>
      <w:r>
        <w:rPr>
          <w:rFonts w:ascii="Times New Roman" w:cs="Times New Roman" w:eastAsia="Times New Roman" w:hAnsi="Times New Roman"/>
          <w:sz w:val="18"/>
          <w:szCs w:val="18"/>
          <w:u w:val="single" w:color="auto"/>
          <w:color w:val="auto"/>
        </w:rPr>
        <w:t>Section 9.18(d)</w:t>
      </w:r>
      <w:r>
        <w:rPr>
          <w:rFonts w:ascii="Times New Roman" w:cs="Times New Roman" w:eastAsia="Times New Roman" w:hAnsi="Times New Roman"/>
          <w:sz w:val="18"/>
          <w:szCs w:val="18"/>
          <w:color w:val="auto"/>
        </w:rPr>
        <w:t xml:space="preserve"> below, (ii) upon the Disposition (other than any lease or license) of such Collateral by any Loan Party to a person that is not (and is not required to become) a Loan Party in a transaction permitted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(v) to the extent that the property constituting such Collateral is owned by any Guarantor, upon the release of such Guarantor from its obligations under the Guarantee in accordance with the Guarantee Agreement 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(and the Collateral Agent may rely conclusively on a certificate to that effect provided to it by any Loan Party upon its reasonable request without further inquiry), (vi) as required by the Collateral Agent to effect any Disposition of Collateral in connection with any exercise of remedies of the Collateral Agent pursuant to the Security Documents, (vii) in the case of Permitted Receivables Facility Assets, upon the Disposition thereof by any Loan Party to a Receivables Entity of such Permitted Receivables Facility Assets pursuant to a Qualified Receivables Facility or a Permitted Supplier Receivables Sale Program, or (viii) upon any asset or property becoming Excluded Property pursuant to a transaction that is not prohibited by this Agreement and (2) be released in the circumstances, and subject to the terms and conditions, provided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(and the Collateral Agent may rely conclusively on a certificate to that effect provided to it by any Loan Party upon its reasonable request without any further inquiry).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In addition, the Lenders, the Issuing Banks and the other Secured Parties hereby irrevocably agree that the respective Guarantor shall be automatically released from its respective Guarantee (i) upon consummation of any transaction permitted hereunder resulting in such Subsidiary ceasing to constitute a Subsidiary, (ii) in the case of any Guarantor which would not be required to be a Guarantor because it has become an Excluded Subsidiary (and the Administrative Agent and Collateral Agent may rely conclusively on a certificate to the foregoing effect without further inquiry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Guarantor that ceases to constitute a Subsidiary Loan Party or otherwise becomes an Excluded Subsidiary solely as a result of becoming a non-Wholly Owned Subsidiary shall only be released from its Guarantee if such Restricted Subsidiary became a non-Wholly Owned Subsidiary if such Wholly Owned Subsidiary became a non-Wholly Owned Subsidiary solely as a result of a Disposition or other transfer of less than all of such Subsidiary’s capital stock, unless such Disposition or other transfer of capital stock is a good faith Disposition to a bona fide unaffiliated third party for Fair Market Value for a bona fide business purpose) or (iii) if the release of such Guarantor is approved, authorized or ratified by the Required Lenders (or such other percentage of Lenders whose consent is required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all without the further consent or joinder of any Lender or any other Secured Party. Upon the effectiveness of any such release, any representation, warranty or covenant contained in any Loan Document relating to any such Collateral or Guarantor shall no longer be deemed to be made. In connection with any release hereunder, the Administrative Agent and the Collateral Agent shall promptly (and the Secured Parties hereby authorize the Administrative Agent and the Collateral Agent to) take such action and execute any such documents as may be reasonably requested by the Borrower and at the Borrower’s expense in connection with the release of any Liens created by any Loan Document in respect of such Subsidiary, property or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Administrative Agent shall have received a certificate of a Responsible Officer of the Borrower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or any Liens upon (or obligations of the Borrower or any Subsidiary in respect of) all interests retained by the Borrower or any Subsidiary, including (without limitation) the proceeds of the sale, all of which shall continue to constitute part of the Collateral. Any execution and delivery of documents pursuant to this </w:t>
      </w:r>
      <w:r>
        <w:rPr>
          <w:rFonts w:ascii="Times New Roman" w:cs="Times New Roman" w:eastAsia="Times New Roman" w:hAnsi="Times New Roman"/>
          <w:sz w:val="18"/>
          <w:szCs w:val="18"/>
          <w:u w:val="single" w:color="auto"/>
          <w:color w:val="auto"/>
        </w:rPr>
        <w:t>Section 9.18(c)</w:t>
      </w:r>
      <w:r>
        <w:rPr>
          <w:rFonts w:ascii="Times New Roman" w:cs="Times New Roman" w:eastAsia="Times New Roman" w:hAnsi="Times New Roman"/>
          <w:sz w:val="18"/>
          <w:szCs w:val="18"/>
          <w:color w:val="auto"/>
        </w:rPr>
        <w:t xml:space="preserve"> shall be without recourse to or warranty by the Administrative Agent or Collateral Agent.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contained herein or any other Loan Document, on the Termination Date, upon request of the Borrower, the Administrative Agent and/or the Collateral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obligations in respect of any Secured Hedge Agreements, any Secured Cash Management Agreements or any Secured Supplier Receivables Agreements and (ii) contingent indemnification obligations or expense reimbursement claims not then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have received a certificate of a Responsible Officer of the Borrower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The Borrower agrees to pay all reasonable and documented out-of-pocket expenses incurred by the Administrative Agent or the Collateral Agent (and their respective representatives) in connection with taking such actions to release security interests in all Collateral and all obligations under the Loan Documents as contemplated by this </w:t>
      </w:r>
      <w:r>
        <w:rPr>
          <w:rFonts w:ascii="Times New Roman" w:cs="Times New Roman" w:eastAsia="Times New Roman" w:hAnsi="Times New Roman"/>
          <w:sz w:val="18"/>
          <w:szCs w:val="18"/>
          <w:u w:val="single" w:color="auto"/>
          <w:color w:val="auto"/>
        </w:rPr>
        <w:t>Section 9.18(d)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Obligations of the Borrower or any of its Subsidiaries under any Secured Cash Management Agreement, Secured Supplier Receivables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Cash Management Agreement, Secured Supplier Receivables Agreement or Secured Hedge Agreement. For the avoidance of doubt, no release of Collateral or Guarantors effected in the manner permitted by this Agreement shall require the consent of any holder of obligations under any Secured Cash Management Agreements, Secured Supplier Receivables Agreements or Secured Hedge Agreements.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9.19          </w:t>
      </w:r>
      <w:r>
        <w:rPr>
          <w:rFonts w:ascii="Times New Roman" w:cs="Times New Roman" w:eastAsia="Times New Roman" w:hAnsi="Times New Roman"/>
          <w:sz w:val="18"/>
          <w:szCs w:val="18"/>
          <w:u w:val="single" w:color="auto"/>
          <w:color w:val="auto"/>
        </w:rPr>
        <w:t>  USA PATRIOT Act Notice</w:t>
      </w:r>
      <w:r>
        <w:rPr>
          <w:rFonts w:ascii="Times New Roman" w:cs="Times New Roman" w:eastAsia="Times New Roman" w:hAnsi="Times New Roman"/>
          <w:sz w:val="18"/>
          <w:szCs w:val="18"/>
          <w:color w:val="auto"/>
        </w:rPr>
        <w:t>. Each Lender that is subject to the USA PATRIOT Act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each Loan Party in accordance with the USA PATRIOT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9.20          </w:t>
      </w:r>
      <w:r>
        <w:rPr>
          <w:rFonts w:ascii="Times New Roman" w:cs="Times New Roman" w:eastAsia="Times New Roman" w:hAnsi="Times New Roman"/>
          <w:sz w:val="18"/>
          <w:szCs w:val="18"/>
          <w:u w:val="single" w:color="auto"/>
          <w:color w:val="auto"/>
        </w:rPr>
        <w:t>  Agency of the Borrower for the Loan Parties</w:t>
      </w:r>
      <w:r>
        <w:rPr>
          <w:rFonts w:ascii="Times New Roman" w:cs="Times New Roman" w:eastAsia="Times New Roman" w:hAnsi="Times New Roman"/>
          <w:sz w:val="18"/>
          <w:szCs w:val="18"/>
          <w:color w:val="auto"/>
        </w:rPr>
        <w:t>. Each of the other Loan Parties hereby appoints the Borrower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9.21          </w:t>
      </w:r>
      <w:r>
        <w:rPr>
          <w:rFonts w:ascii="Times New Roman" w:cs="Times New Roman" w:eastAsia="Times New Roman" w:hAnsi="Times New Roman"/>
          <w:sz w:val="18"/>
          <w:szCs w:val="18"/>
          <w:u w:val="single" w:color="auto"/>
          <w:color w:val="auto"/>
        </w:rPr>
        <w:t>  No Liability of the Issuing Banks</w:t>
      </w:r>
      <w:r>
        <w:rPr>
          <w:rFonts w:ascii="Times New Roman" w:cs="Times New Roman" w:eastAsia="Times New Roman" w:hAnsi="Times New Roman"/>
          <w:sz w:val="18"/>
          <w:szCs w:val="18"/>
          <w:color w:val="auto"/>
        </w:rPr>
        <w:t>. The Borrower assumes all risks of the acts or omissions of any beneficiary or transferee of any Letter of Credit with respect to its use of such Letter of Credit. None of the Administrative Agent, the Revolving Facility Lenders or any Issuing Bank, or any of their Related Parties,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damages (as opposed to special, indirect, consequential or punitive damages, claims in respect of which are hereby waived by the Borrower to the extent permitted by applicable law) suffered by the Borrower that the Borrower proves were caused by (i) 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 Credit after the presentation to it of a draft and certificates strictly complying with the terms and conditions of the Letter of Credit. In furtherance and not in limitation of the foregoing, such Issuing Bank may, in its sole discretion, either accept and make payment upon documents that appear on their face to be in substantial compliance with a Letter of Credit,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9.22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9.23          </w:t>
      </w:r>
      <w:r>
        <w:rPr>
          <w:rFonts w:ascii="Times New Roman" w:cs="Times New Roman" w:eastAsia="Times New Roman" w:hAnsi="Times New Roman"/>
          <w:sz w:val="18"/>
          <w:szCs w:val="18"/>
          <w:u w:val="single" w:color="auto"/>
          <w:color w:val="auto"/>
        </w:rPr>
        <w:t>  Acknowledgment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ind w:left="660"/>
        <w:spacing w:after="0"/>
        <w:rPr>
          <w:sz w:val="20"/>
          <w:szCs w:val="20"/>
          <w:color w:val="auto"/>
        </w:rPr>
      </w:pPr>
      <w:r>
        <w:rPr>
          <w:rFonts w:ascii="Times New Roman" w:cs="Times New Roman" w:eastAsia="Times New Roman" w:hAnsi="Times New Roman"/>
          <w:sz w:val="18"/>
          <w:szCs w:val="18"/>
          <w:color w:val="auto"/>
        </w:rPr>
        <w:t>Section 9.24          </w:t>
      </w:r>
      <w:r>
        <w:rPr>
          <w:rFonts w:ascii="Times New Roman" w:cs="Times New Roman" w:eastAsia="Times New Roman" w:hAnsi="Times New Roman"/>
          <w:sz w:val="18"/>
          <w:szCs w:val="18"/>
          <w:u w:val="single" w:color="auto"/>
          <w:color w:val="auto"/>
        </w:rPr>
        <w:t>  Acknowledgment Regarding Any Supported QFCs.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168275</wp:posOffset>
            </wp:positionV>
            <wp:extent cx="1200150" cy="7886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001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Maturity Extension of its Credit Facilities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LITTLE ROCK, June 30, 2026 (BUSINESS WIRE) – </w:t>
      </w:r>
      <w:r>
        <w:rPr>
          <w:rFonts w:ascii="Times New Roman" w:cs="Times New Roman" w:eastAsia="Times New Roman" w:hAnsi="Times New Roman"/>
          <w:sz w:val="18"/>
          <w:szCs w:val="18"/>
          <w:color w:val="auto"/>
        </w:rPr>
        <w:t>Westrock Coffee Company (NASDAQ: WEST) (“Westrock Coffee” or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beverage solutions platform serving the world’s largest brands across packaged coffee, tea, ready-to-drink coffee, energy, and functional beverage categories, today announced the closing of an amendment to the Company’s existing credit agreement that extends the maturity date of approximately $361 million of the loans and commitments under its credit facilities from August 29, 2027 to November 29, 2028, with the remaining approximately $26 million continuing to mature on August 29, 2027. Texas Capital Bank has also become a lender in connection with the amendment.</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Chris Pledger, Chief Financial Officer of Westrock Coffee, commented, “Extending the maturity of our credit facility to November 2028 provides Westrock Coffee with meaningful financial flexibility as we move beyond the peak investment phase of our Conway facility and into a period of declining capital intensity and improving free cash flow. Given the continued strength of our business performance, we also elected to terminate the covenant relief period ahead of schedule, which lowers our borrowing costs and reflects the underlying momentum across our platform. I want to thank the banks in our syndicate</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Wells Fargo, Bank of America, Truist, Rabobank, First Horizon, Stifel and SMBC – as well as the members of the Farm Credit System, for their continued support and partnership, and we are pleased to welcome Texas Capital Bank as we continue to build a truly exceptional business.”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Company’s early termination of the covenant relief period under the credit agreement prior to its scheduled expiration on October 1, 2026, the applicable margin on any loans will decrease, certain restrictions limited to the covenant relief period will no longer apply, and the maximum permitted secured net leverage ratio under the secured net leverage ratio financial covenant will decrease from 5.00x to 4.00x for the test period ending June 30, 2026, and from 4.50x to 4.00x for the test period ending September 30,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Wells Fargo Securities, LLC acted as lead arranger and bookrunner, and Wells Fargo Bank, National Association acted as administrative agent in connection with the amendment. Wachtell, Lipton, Rosen &amp; Katz served as legal counsel to Westrock Coffee.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Westrock Coffee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Westrock Coffee is an integrated beverage solutions platform serving the world’s largest brands across packaged coffee, tea, ready-to-drink coffee, energy, and functional beverage categories. With our global manufacturing and sourcing footprint, the Company formulates, manufactures, and packages beverages in cans, glass, multi-serve bottles, single-serve capsules, bulk extract, and concentrates, backed by a digitally traceable supply chain. With operations spanning 10 countries, Westrock Coffee partners with brands across retail, foodservice, convenience, CPG, and hospitality to bring beverage programs to market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that are not historical facts are forward-looking statements within the meaning of the Private Securities Litigation Reform Act of 1995, as amended from time to time.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our future capital intensity, cash flows, long term financing, growth opportunities, and other statements that are not historical facts. These statements are based on information available to Westrock Coffee as of the date hereof and Westrock Coffee is not under any duty to update any of the forward-looking statements after the date of this press release to conform these statements to actual results. These statements are based on various assumptions, whether or not identified in this press release, and on the current expectations of the management of Westrock Coffee as of the date hereof and are not predictions of actual performance. These forward-looking statements are provided for illustrative purposes only and are not intended to serve as and should not be relied on by an investor, or others, as a guarantee, an assurance, a prediction, or a definitive statement of fact or probability. Actual events and circumstances are difficult or impossible to predict and will differ from assumptions. Many actual events and circumstances are beyond the control of Westrock Coffee. These forward-looking statements are subject to a number of risks and uncertainties, including, but not limited to, changes in domestic and foreign business, market, financial, political, and legal conditions; our inability to secure an adequate supply of key raw materials, including green coffee and tea, or a disruption in our supply chain, including from tariffs or trade restrictions or global conflicts (including the ongoing conflicts in Europe, the Middle East and Latin America); risks relating to the uncertainty of the projected financial information with respect to Westrock Coffee; risks related to the rollout of Westrock Coffee’s business and the timing of expected business milestones; our inability to successfully commercialize customers at our Conway, Arkansas facility, and generate positive operating cash flows within the anticipated time frame; the effects of competition and industry consolidation on Westrock Coffee’s business; the ability of Westrock Coffee to issue equity or equity-linked securities or obtain, refinance or extend the maturities of debt financing in the future; Westrock Coffee’s future level of indebtedness, which may reduce funds available for other business purposes and reduce the Company’s operational flexibility; Westrock Coffee’s inability to comply with the financial covenants in our credit agreement; the risk that Westrock Coffee fails to attract, motivate or retain qualified personnel; the risk that Westrock Coffee fails to fully realize the potential benefits of acquisitions or joint ventures or has difficulty successfully integrating acquired companies; the loss of significant customers or delays in bringing their products to market; litigation or legal disputes, which could lead us to incur significant liabilities and costs or harm our reputation; the risk of incurring additional costs when Westrock Coffee no longer qualifies as an emerging growth company (as defined in the JOBS Act); and those factors discussed in Westrock Coffee’s Annual Report on Form 10-K, which was filed with the United States Securities and Exchange Commission (the “SEC”) on March 10, 2026, in Part I, Item 1A “Risk Factors” and other documents Westrock Coffee has filed, or will file, with the SEC. If any of these risks materialize or our assumptions prove incorrect, actual results could differ materially from the results implied by these forward-looking statements. There may be additional risks that Westrock Coffee does not presently know, or that Westrock Coffee currently believes are immaterial, that could also cause actual results to differ from those contained in the forward-looking statements. In addition, the forward-looking statements reflect Westrock Coffee’s expectations, plans, or forecasts of future events and views as of the date of this press release. Westrock Coffee anticipates that subsequent events and developments will cause Westrock Coffee’s assessments to change. However, while Westrock Coffee may elect to update these forward-looking statements at some point in the future, Westrock Coffee specifically disclaims any obligation to do so unless required by applicable law. These forward-looking statements should not be relied upon as a representation of Westrock Coffee’s assessments as of any date subsequent to the date of this press release.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PR@westrockcoffee.com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IR@westrockcoffee.com</w:t>
      </w:r>
    </w:p>
    <w:p>
      <w:pPr>
        <w:spacing w:after="0" w:line="221"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lowerRoman"/>
      <w:start w:val="1"/>
    </w:lvl>
  </w:abstractNum>
  <w:abstractNum w:abstractNumId="3">
    <w:nsid w:val="542289EC"/>
    <w:multiLevelType w:val="hybridMultilevel"/>
    <w:lvl w:ilvl="0">
      <w:lvlJc w:val="left"/>
      <w:lvlText w:val="(%1)"/>
      <w:numFmt w:val="lowerLetter"/>
      <w:start w:val="1"/>
    </w:lvl>
  </w:abstractNum>
  <w:abstractNum w:abstractNumId="4">
    <w:nsid w:val="6DE91B18"/>
    <w:multiLevelType w:val="hybridMultilevel"/>
    <w:lvl w:ilvl="0">
      <w:lvlJc w:val="left"/>
      <w:lvlText w:val="(%1)"/>
      <w:numFmt w:val="lowerLetter"/>
      <w:start w:val="1"/>
    </w:lvl>
  </w:abstractNum>
  <w:abstractNum w:abstractNumId="5">
    <w:nsid w:val="38437FDB"/>
    <w:multiLevelType w:val="hybridMultilevel"/>
    <w:lvl w:ilvl="0">
      <w:lvlJc w:val="left"/>
      <w:lvlText w:val="(%1)"/>
      <w:numFmt w:val="lowerLetter"/>
      <w:start w:val="1"/>
    </w:lvl>
  </w:abstractNum>
  <w:abstractNum w:abstractNumId="6">
    <w:nsid w:val="7644A45C"/>
    <w:multiLevelType w:val="hybridMultilevel"/>
    <w:lvl w:ilvl="0">
      <w:lvlJc w:val="left"/>
      <w:lvlText w:val="(%1)"/>
      <w:numFmt w:val="lowerLetter"/>
      <w:start w:val="3"/>
    </w:lvl>
  </w:abstractNum>
  <w:abstractNum w:abstractNumId="7">
    <w:nsid w:val="32FFF902"/>
    <w:multiLevelType w:val="hybridMultilevel"/>
    <w:lvl w:ilvl="0">
      <w:lvlJc w:val="left"/>
      <w:lvlText w:val="(%1)"/>
      <w:numFmt w:val="lowerRoman"/>
      <w:start w:val="1"/>
    </w:lvl>
  </w:abstractNum>
  <w:abstractNum w:abstractNumId="8">
    <w:nsid w:val="684A481A"/>
    <w:multiLevelType w:val="hybridMultilevel"/>
    <w:lvl w:ilvl="0">
      <w:lvlJc w:val="left"/>
      <w:lvlText w:val="(%1)"/>
      <w:numFmt w:val="lowerRoman"/>
      <w:start w:val="2"/>
    </w:lvl>
  </w:abstractNum>
  <w:abstractNum w:abstractNumId="9">
    <w:nsid w:val="579478FE"/>
    <w:multiLevelType w:val="hybridMultilevel"/>
    <w:lvl w:ilvl="0">
      <w:lvlJc w:val="left"/>
      <w:lvlText w:val="(%1)"/>
      <w:numFmt w:val="lowerRoman"/>
      <w:start w:val="3"/>
    </w:lvl>
  </w:abstractNum>
  <w:abstractNum w:abstractNumId="10">
    <w:nsid w:val="749ABB43"/>
    <w:multiLevelType w:val="hybridMultilevel"/>
    <w:lvl w:ilvl="0">
      <w:lvlJc w:val="left"/>
      <w:lvlText w:val="(%1)"/>
      <w:numFmt w:val="lowerRoman"/>
      <w:start w:val="3"/>
    </w:lvl>
  </w:abstractNum>
  <w:abstractNum w:abstractNumId="11">
    <w:nsid w:val="3DC240FB"/>
    <w:multiLevelType w:val="hybridMultilevel"/>
    <w:lvl w:ilvl="0">
      <w:lvlJc w:val="left"/>
      <w:lvlText w:val="(%1)"/>
      <w:numFmt w:val="lowerLetter"/>
      <w:start w:val="25"/>
    </w:lvl>
  </w:abstractNum>
  <w:abstractNum w:abstractNumId="12">
    <w:nsid w:val="1BA026FA"/>
    <w:multiLevelType w:val="hybridMultilevel"/>
    <w:lvl w:ilvl="0">
      <w:lvlJc w:val="left"/>
      <w:lvlText w:val="(%1)"/>
      <w:numFmt w:val="lowerLetter"/>
      <w:start w:val="24"/>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1)"/>
      <w:numFmt w:val="lowerRoman"/>
      <w:start w:val="1"/>
    </w:lvl>
  </w:abstractNum>
  <w:abstractNum w:abstractNumId="15">
    <w:nsid w:val="12E685FB"/>
    <w:multiLevelType w:val="hybridMultilevel"/>
    <w:lvl w:ilvl="0">
      <w:lvlJc w:val="left"/>
      <w:lvlText w:val="(%1)"/>
      <w:numFmt w:val="lowerRoman"/>
      <w:start w:val="9"/>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1)"/>
      <w:numFmt w:val="lowerRoman"/>
      <w:start w:val="10"/>
    </w:lvl>
  </w:abstractNum>
  <w:abstractNum w:abstractNumId="18">
    <w:nsid w:val="374A3FE6"/>
    <w:multiLevelType w:val="hybridMultilevel"/>
    <w:lvl w:ilvl="0">
      <w:lvlJc w:val="left"/>
      <w:lvlText w:val="(%1)"/>
      <w:numFmt w:val="decimal"/>
      <w:start w:val="2"/>
    </w:lvl>
  </w:abstractNum>
  <w:abstractNum w:abstractNumId="19">
    <w:nsid w:val="4F4EF005"/>
    <w:multiLevelType w:val="hybridMultilevel"/>
    <w:lvl w:ilvl="0">
      <w:lvlJc w:val="left"/>
      <w:lvlText w:val="(%1)"/>
      <w:numFmt w:val="lowerRoman"/>
      <w:start w:val="2"/>
    </w:lvl>
  </w:abstractNum>
  <w:abstractNum w:abstractNumId="20">
    <w:nsid w:val="23F9C13C"/>
    <w:multiLevelType w:val="hybridMultilevel"/>
    <w:lvl w:ilvl="0">
      <w:lvlJc w:val="left"/>
      <w:lvlText w:val="%1"/>
      <w:numFmt w:val="lowerLetter"/>
      <w:start w:val="1"/>
    </w:lvl>
    <w:lvl w:ilvl="1">
      <w:lvlJc w:val="left"/>
      <w:lvlText w:val="(%2)"/>
      <w:numFmt w:val="lowerLetter"/>
      <w:start w:val="24"/>
    </w:lvl>
  </w:abstractNum>
  <w:abstractNum w:abstractNumId="21">
    <w:nsid w:val="649BB77C"/>
    <w:multiLevelType w:val="hybridMultilevel"/>
    <w:lvl w:ilvl="0">
      <w:lvlJc w:val="left"/>
      <w:lvlText w:val="(%1)"/>
      <w:numFmt w:val="lowerLetter"/>
      <w:start w:val="35"/>
    </w:lvl>
    <w:lvl w:ilvl="1">
      <w:lvlJc w:val="left"/>
      <w:lvlText w:val="(%2)"/>
      <w:numFmt w:val="lowerLetter"/>
      <w:start w:val="26"/>
    </w:lvl>
  </w:abstractNum>
  <w:abstractNum w:abstractNumId="22">
    <w:nsid w:val="275AC794"/>
    <w:multiLevelType w:val="hybridMultilevel"/>
    <w:lvl w:ilvl="0">
      <w:lvlJc w:val="left"/>
      <w:lvlText w:val="(%1)"/>
      <w:numFmt w:val="upperLetter"/>
      <w:start w:val="1"/>
    </w:lvl>
  </w:abstractNum>
  <w:abstractNum w:abstractNumId="23">
    <w:nsid w:val="39386575"/>
    <w:multiLevelType w:val="hybridMultilevel"/>
    <w:lvl w:ilvl="0">
      <w:lvlJc w:val="left"/>
      <w:lvlText w:val="(%1)"/>
      <w:numFmt w:val="upperLetter"/>
      <w:start w:val="2"/>
    </w:lvl>
  </w:abstractNum>
  <w:abstractNum w:abstractNumId="24">
    <w:nsid w:val="1CF10FD8"/>
    <w:multiLevelType w:val="hybridMultilevel"/>
    <w:lvl w:ilvl="0">
      <w:lvlJc w:val="left"/>
      <w:lvlText w:val="%1"/>
      <w:numFmt w:val="lowerLetter"/>
      <w:start w:val="1"/>
    </w:lvl>
    <w:lvl w:ilvl="1">
      <w:lvlJc w:val="left"/>
      <w:lvlText w:val="(%2)"/>
      <w:numFmt w:val="lowerLetter"/>
      <w:start w:val="1"/>
    </w:lvl>
  </w:abstractNum>
  <w:abstractNum w:abstractNumId="25">
    <w:nsid w:val="180115BE"/>
    <w:multiLevelType w:val="hybridMultilevel"/>
    <w:lvl w:ilvl="0">
      <w:lvlJc w:val="left"/>
      <w:lvlText w:val="(%1)"/>
      <w:numFmt w:val="lowerLetter"/>
      <w:start w:val="61"/>
    </w:lvl>
    <w:lvl w:ilvl="1">
      <w:lvlJc w:val="left"/>
      <w:lvlText w:val="(%2)"/>
      <w:numFmt w:val="lowerLetter"/>
      <w:start w:val="5"/>
    </w:lvl>
  </w:abstractNum>
  <w:abstractNum w:abstractNumId="26">
    <w:nsid w:val="235BA861"/>
    <w:multiLevelType w:val="hybridMultilevel"/>
    <w:lvl w:ilvl="0">
      <w:lvlJc w:val="left"/>
      <w:lvlText w:val="(%1)"/>
      <w:numFmt w:val="lowerLetter"/>
      <w:start w:val="7"/>
    </w:lvl>
  </w:abstractNum>
  <w:abstractNum w:abstractNumId="27">
    <w:nsid w:val="47398C89"/>
    <w:multiLevelType w:val="hybridMultilevel"/>
    <w:lvl w:ilvl="0">
      <w:lvlJc w:val="left"/>
      <w:lvlText w:val="(%1)"/>
      <w:numFmt w:val="lowerRoman"/>
      <w:start w:val="1"/>
    </w:lvl>
  </w:abstractNum>
  <w:abstractNum w:abstractNumId="28">
    <w:nsid w:val="354FE9F9"/>
    <w:multiLevelType w:val="hybridMultilevel"/>
    <w:lvl w:ilvl="0">
      <w:lvlJc w:val="left"/>
      <w:lvlText w:val="(%1)"/>
      <w:numFmt w:val="lowerRoman"/>
      <w:start w:val="5"/>
    </w:lvl>
  </w:abstractNum>
  <w:abstractNum w:abstractNumId="29">
    <w:nsid w:val="15B5AF5C"/>
    <w:multiLevelType w:val="hybridMultilevel"/>
    <w:lvl w:ilvl="0">
      <w:lvlJc w:val="left"/>
      <w:lvlText w:val="(%1)"/>
      <w:numFmt w:val="lowerRoman"/>
      <w:start w:val="1"/>
    </w:lvl>
  </w:abstractNum>
  <w:abstractNum w:abstractNumId="30">
    <w:nsid w:val="741226BB"/>
    <w:multiLevelType w:val="hybridMultilevel"/>
    <w:lvl w:ilvl="0">
      <w:lvlJc w:val="left"/>
      <w:lvlText w:val="(%1)"/>
      <w:numFmt w:val="lowerRoman"/>
      <w:start w:val="2"/>
    </w:lvl>
  </w:abstractNum>
  <w:abstractNum w:abstractNumId="31">
    <w:nsid w:val="D34B6A8"/>
    <w:multiLevelType w:val="hybridMultilevel"/>
    <w:lvl w:ilvl="0">
      <w:lvlJc w:val="left"/>
      <w:lvlText w:val="(%1)"/>
      <w:numFmt w:val="lowerRoman"/>
      <w:start w:val="3"/>
    </w:lvl>
  </w:abstractNum>
  <w:abstractNum w:abstractNumId="32">
    <w:nsid w:val="10233C99"/>
    <w:multiLevelType w:val="hybridMultilevel"/>
    <w:lvl w:ilvl="0">
      <w:lvlJc w:val="left"/>
      <w:lvlText w:val="(%1)"/>
      <w:numFmt w:val="lowerRoman"/>
      <w:start w:val="2"/>
    </w:lvl>
  </w:abstractNum>
  <w:abstractNum w:abstractNumId="33">
    <w:nsid w:val="3F6AB60F"/>
    <w:multiLevelType w:val="hybridMultilevel"/>
    <w:lvl w:ilvl="0">
      <w:lvlJc w:val="left"/>
      <w:lvlText w:val="(%1)"/>
      <w:numFmt w:val="lowerLetter"/>
      <w:start w:val="3"/>
    </w:lvl>
  </w:abstractNum>
  <w:abstractNum w:abstractNumId="34">
    <w:nsid w:val="61574095"/>
    <w:multiLevelType w:val="hybridMultilevel"/>
    <w:lvl w:ilvl="0">
      <w:lvlJc w:val="left"/>
      <w:lvlText w:val="(%1)"/>
      <w:numFmt w:val="lowerLetter"/>
      <w:start w:val="2"/>
    </w:lvl>
  </w:abstractNum>
  <w:abstractNum w:abstractNumId="35">
    <w:nsid w:val="7E0C57B1"/>
    <w:multiLevelType w:val="hybridMultilevel"/>
    <w:lvl w:ilvl="0">
      <w:lvlJc w:val="left"/>
      <w:lvlText w:val="(%1)"/>
      <w:numFmt w:val="lowerRoman"/>
      <w:start w:val="2"/>
    </w:lvl>
  </w:abstractNum>
  <w:abstractNum w:abstractNumId="36">
    <w:nsid w:val="77AE35EB"/>
    <w:multiLevelType w:val="hybridMultilevel"/>
    <w:lvl w:ilvl="0">
      <w:lvlJc w:val="left"/>
      <w:lvlText w:val="(%1)"/>
      <w:numFmt w:val="lowerRoman"/>
      <w:start w:val="10"/>
    </w:lvl>
  </w:abstractNum>
  <w:abstractNum w:abstractNumId="37">
    <w:nsid w:val="579BE4F1"/>
    <w:multiLevelType w:val="hybridMultilevel"/>
    <w:lvl w:ilvl="0">
      <w:lvlJc w:val="left"/>
      <w:lvlText w:val="(%1)"/>
      <w:numFmt w:val="decimal"/>
      <w:start w:val="519"/>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1)"/>
      <w:numFmt w:val="decimal"/>
      <w:start w:val="5"/>
    </w:lvl>
  </w:abstractNum>
  <w:abstractNum w:abstractNumId="40">
    <w:nsid w:val="2F305DEF"/>
    <w:multiLevelType w:val="hybridMultilevel"/>
    <w:lvl w:ilvl="0">
      <w:lvlJc w:val="left"/>
      <w:lvlText w:val="(%1)"/>
      <w:numFmt w:val="upperLetter"/>
      <w:start w:val="1"/>
    </w:lvl>
  </w:abstractNum>
  <w:abstractNum w:abstractNumId="41">
    <w:nsid w:val="25A70BF7"/>
    <w:multiLevelType w:val="hybridMultilevel"/>
    <w:lvl w:ilvl="0">
      <w:lvlJc w:val="left"/>
      <w:lvlText w:val="(%1)"/>
      <w:numFmt w:val="upperLetter"/>
      <w:start w:val="1"/>
    </w:lvl>
  </w:abstractNum>
  <w:abstractNum w:abstractNumId="42">
    <w:nsid w:val="1DBABF00"/>
    <w:multiLevelType w:val="hybridMultilevel"/>
    <w:lvl w:ilvl="0">
      <w:lvlJc w:val="left"/>
      <w:lvlText w:val="(%1)"/>
      <w:numFmt w:val="lowerRoman"/>
      <w:start w:val="2"/>
    </w:lvl>
  </w:abstractNum>
  <w:abstractNum w:abstractNumId="43">
    <w:nsid w:val="4AD084E9"/>
    <w:multiLevelType w:val="hybridMultilevel"/>
    <w:lvl w:ilvl="0">
      <w:lvlJc w:val="left"/>
      <w:lvlText w:val="(%1)"/>
      <w:numFmt w:val="lowerRoman"/>
      <w:start w:val="2"/>
    </w:lvl>
  </w:abstractNum>
  <w:abstractNum w:abstractNumId="44">
    <w:nsid w:val="1F48EAA1"/>
    <w:multiLevelType w:val="hybridMultilevel"/>
    <w:lvl w:ilvl="0">
      <w:lvlJc w:val="left"/>
      <w:lvlText w:val="(%1)"/>
      <w:numFmt w:val="upperLetter"/>
      <w:start w:val="3"/>
    </w:lvl>
  </w:abstractNum>
  <w:abstractNum w:abstractNumId="45">
    <w:nsid w:val="1381823A"/>
    <w:multiLevelType w:val="hybridMultilevel"/>
    <w:lvl w:ilvl="0">
      <w:lvlJc w:val="left"/>
      <w:lvlText w:val="(%1)"/>
      <w:numFmt w:val="lowerRoman"/>
      <w:start w:val="1"/>
    </w:lvl>
  </w:abstractNum>
  <w:abstractNum w:abstractNumId="46">
    <w:nsid w:val="5DB70AE5"/>
    <w:multiLevelType w:val="hybridMultilevel"/>
    <w:lvl w:ilvl="0">
      <w:lvlJc w:val="left"/>
      <w:lvlText w:val="(%1)"/>
      <w:numFmt w:val="lowerRoman"/>
      <w:start w:val="1"/>
    </w:lvl>
  </w:abstractNum>
  <w:abstractNum w:abstractNumId="47">
    <w:nsid w:val="100F8FCA"/>
    <w:multiLevelType w:val="hybridMultilevel"/>
    <w:lvl w:ilvl="0">
      <w:lvlJc w:val="left"/>
      <w:lvlText w:val="(%1)"/>
      <w:numFmt w:val="decimal"/>
      <w:start w:val="2"/>
    </w:lvl>
  </w:abstractNum>
  <w:abstractNum w:abstractNumId="48">
    <w:nsid w:val="6590700B"/>
    <w:multiLevelType w:val="hybridMultilevel"/>
    <w:lvl w:ilvl="0">
      <w:lvlJc w:val="left"/>
      <w:lvlText w:val="(%1)"/>
      <w:numFmt w:val="lowerRoman"/>
      <w:start w:val="2"/>
    </w:lvl>
  </w:abstractNum>
  <w:abstractNum w:abstractNumId="49">
    <w:nsid w:val="15014ACB"/>
    <w:multiLevelType w:val="hybridMultilevel"/>
    <w:lvl w:ilvl="0">
      <w:lvlJc w:val="left"/>
      <w:lvlText w:val="(%1)"/>
      <w:numFmt w:val="upperLetter"/>
      <w:start w:val="2"/>
    </w:lvl>
  </w:abstractNum>
  <w:abstractNum w:abstractNumId="50">
    <w:nsid w:val="5F5E7FD0"/>
    <w:multiLevelType w:val="hybridMultilevel"/>
    <w:lvl w:ilvl="0">
      <w:lvlJc w:val="left"/>
      <w:lvlText w:val="(%1)"/>
      <w:numFmt w:val="lowerRoman"/>
      <w:start w:val="3"/>
    </w:lvl>
  </w:abstractNum>
  <w:abstractNum w:abstractNumId="51">
    <w:nsid w:val="98A3148"/>
    <w:multiLevelType w:val="hybridMultilevel"/>
    <w:lvl w:ilvl="0">
      <w:lvlJc w:val="left"/>
      <w:lvlText w:val="(%1)"/>
      <w:numFmt w:val="lowerRoman"/>
      <w:start w:val="2"/>
    </w:lvl>
  </w:abstractNum>
  <w:abstractNum w:abstractNumId="52">
    <w:nsid w:val="799D0247"/>
    <w:multiLevelType w:val="hybridMultilevel"/>
    <w:lvl w:ilvl="0">
      <w:lvlJc w:val="left"/>
      <w:lvlText w:val="(%1)"/>
      <w:numFmt w:val="lowerLetter"/>
      <w:start w:val="8"/>
    </w:lvl>
  </w:abstractNum>
  <w:abstractNum w:abstractNumId="53">
    <w:nsid w:val="6B94764"/>
    <w:multiLevelType w:val="hybridMultilevel"/>
    <w:lvl w:ilvl="0">
      <w:lvlJc w:val="left"/>
      <w:lvlText w:val="(%1)"/>
      <w:numFmt w:val="lowerRoman"/>
      <w:start w:val="4"/>
    </w:lvl>
  </w:abstractNum>
  <w:abstractNum w:abstractNumId="54">
    <w:nsid w:val="42C296BD"/>
    <w:multiLevelType w:val="hybridMultilevel"/>
    <w:lvl w:ilvl="0">
      <w:lvlJc w:val="left"/>
      <w:lvlText w:val="(%1)"/>
      <w:numFmt w:val="lowerRoman"/>
      <w:start w:val="7"/>
    </w:lvl>
  </w:abstractNum>
  <w:abstractNum w:abstractNumId="55">
    <w:nsid w:val="168E121F"/>
    <w:multiLevelType w:val="hybridMultilevel"/>
    <w:lvl w:ilvl="0">
      <w:lvlJc w:val="left"/>
      <w:lvlText w:val="(%1)"/>
      <w:numFmt w:val="lowerRoman"/>
      <w:start w:val="2"/>
    </w:lvl>
  </w:abstractNum>
  <w:abstractNum w:abstractNumId="56">
    <w:nsid w:val="1EBA5D23"/>
    <w:multiLevelType w:val="hybridMultilevel"/>
    <w:lvl w:ilvl="0">
      <w:lvlJc w:val="left"/>
      <w:lvlText w:val="(%1)"/>
      <w:numFmt w:val="lowerRoman"/>
      <w:start w:val="10"/>
    </w:lvl>
  </w:abstractNum>
  <w:abstractNum w:abstractNumId="57">
    <w:nsid w:val="661E3F1E"/>
    <w:multiLevelType w:val="hybridMultilevel"/>
    <w:lvl w:ilvl="0">
      <w:lvlJc w:val="left"/>
      <w:lvlText w:val="(%1)"/>
      <w:numFmt w:val="lowerRoman"/>
      <w:start w:val="1"/>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Roman"/>
      <w:start w:val="1"/>
    </w:lvl>
  </w:abstractNum>
  <w:abstractNum w:abstractNumId="61">
    <w:nsid w:val="51D9C564"/>
    <w:multiLevelType w:val="hybridMultilevel"/>
    <w:lvl w:ilvl="0">
      <w:lvlJc w:val="left"/>
      <w:lvlText w:val="(%1)"/>
      <w:numFmt w:val="lowerRoman"/>
      <w:start w:val="3"/>
    </w:lvl>
  </w:abstractNum>
  <w:abstractNum w:abstractNumId="62">
    <w:nsid w:val="613EFDC5"/>
    <w:multiLevelType w:val="hybridMultilevel"/>
    <w:lvl w:ilvl="0">
      <w:lvlJc w:val="left"/>
      <w:lvlText w:val="(%1)"/>
      <w:numFmt w:val="decimal"/>
      <w:start w:val="6"/>
    </w:lvl>
  </w:abstractNum>
  <w:abstractNum w:abstractNumId="63">
    <w:nsid w:val="BF72B14"/>
    <w:multiLevelType w:val="hybridMultilevel"/>
    <w:lvl w:ilvl="0">
      <w:lvlJc w:val="left"/>
      <w:lvlText w:val="(%1)"/>
      <w:numFmt w:val="lowerRoman"/>
      <w:start w:val="2"/>
    </w:lvl>
  </w:abstractNum>
  <w:abstractNum w:abstractNumId="64">
    <w:nsid w:val="11447B73"/>
    <w:multiLevelType w:val="hybridMultilevel"/>
    <w:lvl w:ilvl="0">
      <w:lvlJc w:val="left"/>
      <w:lvlText w:val="(%1)"/>
      <w:numFmt w:val="lowerRoman"/>
      <w:start w:val="1"/>
    </w:lvl>
    <w:lvl w:ilvl="1">
      <w:lvlJc w:val="left"/>
      <w:lvlText w:val="(%2)"/>
      <w:numFmt w:val="lowerLetter"/>
      <w:start w:val="1"/>
    </w:lvl>
  </w:abstractNum>
  <w:abstractNum w:abstractNumId="65">
    <w:nsid w:val="42963E5A"/>
    <w:multiLevelType w:val="hybridMultilevel"/>
    <w:lvl w:ilvl="0">
      <w:lvlJc w:val="left"/>
      <w:lvlText w:val="(%1)"/>
      <w:numFmt w:val="lowerLetter"/>
      <w:start w:val="2"/>
    </w:lvl>
  </w:abstractNum>
  <w:abstractNum w:abstractNumId="66">
    <w:nsid w:val="A0382C5"/>
    <w:multiLevelType w:val="hybridMultilevel"/>
    <w:lvl w:ilvl="0">
      <w:lvlJc w:val="left"/>
      <w:lvlText w:val="(%1)"/>
      <w:numFmt w:val="lowerRoman"/>
      <w:start w:val="2"/>
    </w:lvl>
  </w:abstractNum>
  <w:abstractNum w:abstractNumId="67">
    <w:nsid w:val="8F2B15E"/>
    <w:multiLevelType w:val="hybridMultilevel"/>
    <w:lvl w:ilvl="0">
      <w:lvlJc w:val="left"/>
      <w:lvlText w:val="(%1)"/>
      <w:numFmt w:val="lowerRoman"/>
      <w:start w:val="2"/>
    </w:lvl>
  </w:abstractNum>
  <w:abstractNum w:abstractNumId="68">
    <w:nsid w:val="1A32234B"/>
    <w:multiLevelType w:val="hybridMultilevel"/>
    <w:lvl w:ilvl="0">
      <w:lvlJc w:val="left"/>
      <w:lvlText w:val="(%1)"/>
      <w:numFmt w:val="lowerRoman"/>
      <w:start w:val="2"/>
    </w:lvl>
  </w:abstractNum>
  <w:abstractNum w:abstractNumId="69">
    <w:nsid w:val="3B0FD379"/>
    <w:multiLevelType w:val="hybridMultilevel"/>
    <w:lvl w:ilvl="0">
      <w:lvlJc w:val="left"/>
      <w:lvlText w:val="(%1)"/>
      <w:numFmt w:val="lowerRoman"/>
      <w:start w:val="3"/>
    </w:lvl>
  </w:abstractNum>
  <w:abstractNum w:abstractNumId="70">
    <w:nsid w:val="68EB2F63"/>
    <w:multiLevelType w:val="hybridMultilevel"/>
    <w:lvl w:ilvl="0">
      <w:lvlJc w:val="left"/>
      <w:lvlText w:val="(%1)"/>
      <w:numFmt w:val="lowerRoman"/>
      <w:start w:val="3"/>
    </w:lvl>
  </w:abstractNum>
  <w:abstractNum w:abstractNumId="71">
    <w:nsid w:val="4962813B"/>
    <w:multiLevelType w:val="hybridMultilevel"/>
    <w:lvl w:ilvl="0">
      <w:lvlJc w:val="left"/>
      <w:lvlText w:val="(%1)"/>
      <w:numFmt w:val="decimal"/>
      <w:start w:val="6"/>
    </w:lvl>
  </w:abstractNum>
  <w:abstractNum w:abstractNumId="72">
    <w:nsid w:val="60B6DF70"/>
    <w:multiLevelType w:val="hybridMultilevel"/>
    <w:lvl w:ilvl="0">
      <w:lvlJc w:val="left"/>
      <w:lvlText w:val="(%1)"/>
      <w:numFmt w:val="lowerRoman"/>
      <w:start w:val="10"/>
    </w:lvl>
  </w:abstractNum>
  <w:abstractNum w:abstractNumId="73">
    <w:nsid w:val="6A5EE64"/>
    <w:multiLevelType w:val="hybridMultilevel"/>
    <w:lvl w:ilvl="0">
      <w:lvlJc w:val="left"/>
      <w:lvlText w:val="(%1)"/>
      <w:numFmt w:val="lowerRoman"/>
      <w:start w:val="1"/>
    </w:lvl>
  </w:abstractNum>
  <w:abstractNum w:abstractNumId="74">
    <w:nsid w:val="14330624"/>
    <w:multiLevelType w:val="hybridMultilevel"/>
    <w:lvl w:ilvl="0">
      <w:lvlJc w:val="left"/>
      <w:lvlText w:val="(%1)"/>
      <w:numFmt w:val="lowerRoman"/>
      <w:start w:val="4"/>
    </w:lvl>
  </w:abstractNum>
  <w:abstractNum w:abstractNumId="75">
    <w:nsid w:val="7FFFCA11"/>
    <w:multiLevelType w:val="hybridMultilevel"/>
    <w:lvl w:ilvl="0">
      <w:lvlJc w:val="left"/>
      <w:lvlText w:val="(%1)"/>
      <w:numFmt w:val="lowerRoman"/>
      <w:start w:val="6"/>
    </w:lvl>
  </w:abstractNum>
  <w:abstractNum w:abstractNumId="76">
    <w:nsid w:val="1A27709E"/>
    <w:multiLevelType w:val="hybridMultilevel"/>
    <w:lvl w:ilvl="0">
      <w:lvlJc w:val="left"/>
      <w:lvlText w:val="(%1)"/>
      <w:numFmt w:val="lowerRoman"/>
      <w:start w:val="1"/>
    </w:lvl>
  </w:abstractNum>
  <w:abstractNum w:abstractNumId="77">
    <w:nsid w:val="71EA1109"/>
    <w:multiLevelType w:val="hybridMultilevel"/>
    <w:lvl w:ilvl="0">
      <w:lvlJc w:val="left"/>
      <w:lvlText w:val="(%1)"/>
      <w:numFmt w:val="upperLetter"/>
      <w:start w:val="1"/>
    </w:lvl>
  </w:abstractNum>
  <w:abstractNum w:abstractNumId="78">
    <w:nsid w:val="100F59DC"/>
    <w:multiLevelType w:val="hybridMultilevel"/>
    <w:lvl w:ilvl="0">
      <w:lvlJc w:val="left"/>
      <w:lvlText w:val="(%1)"/>
      <w:numFmt w:val="lowerRoman"/>
      <w:start w:val="5"/>
    </w:lvl>
  </w:abstractNum>
  <w:abstractNum w:abstractNumId="79">
    <w:nsid w:val="7FB7E0AA"/>
    <w:multiLevelType w:val="hybridMultilevel"/>
    <w:lvl w:ilvl="0">
      <w:lvlJc w:val="left"/>
      <w:lvlText w:val="(%1)"/>
      <w:numFmt w:val="lowerRoman"/>
      <w:start w:val="10"/>
    </w:lvl>
  </w:abstractNum>
  <w:abstractNum w:abstractNumId="80">
    <w:nsid w:val="6EB5BD4"/>
    <w:multiLevelType w:val="hybridMultilevel"/>
    <w:lvl w:ilvl="0">
      <w:lvlJc w:val="left"/>
      <w:lvlText w:val="(%1)"/>
      <w:numFmt w:val="lowerLetter"/>
      <w:start w:val="25"/>
    </w:lvl>
  </w:abstractNum>
  <w:abstractNum w:abstractNumId="81">
    <w:nsid w:val="6F6DD9AC"/>
    <w:multiLevelType w:val="hybridMultilevel"/>
    <w:lvl w:ilvl="0">
      <w:lvlJc w:val="left"/>
      <w:lvlText w:val="(%1)"/>
      <w:numFmt w:val="lowerRoman"/>
      <w:start w:val="10"/>
    </w:lvl>
  </w:abstractNum>
  <w:abstractNum w:abstractNumId="82">
    <w:nsid w:val="94211F2"/>
    <w:multiLevelType w:val="hybridMultilevel"/>
    <w:lvl w:ilvl="0">
      <w:lvlJc w:val="left"/>
      <w:lvlText w:val="(%1)"/>
      <w:numFmt w:val="lowerRoman"/>
      <w:start w:val="10"/>
    </w:lvl>
  </w:abstractNum>
  <w:abstractNum w:abstractNumId="83">
    <w:nsid w:val="885E1B"/>
    <w:multiLevelType w:val="hybridMultilevel"/>
    <w:lvl w:ilvl="0">
      <w:lvlJc w:val="left"/>
      <w:lvlText w:val="(%1)"/>
      <w:numFmt w:val="upperLetter"/>
      <w:start w:val="3"/>
    </w:lvl>
  </w:abstractNum>
  <w:abstractNum w:abstractNumId="84">
    <w:nsid w:val="76272110"/>
    <w:multiLevelType w:val="hybridMultilevel"/>
    <w:lvl w:ilvl="0">
      <w:lvlJc w:val="left"/>
      <w:lvlText w:val="(%1)"/>
      <w:numFmt w:val="upperLetter"/>
      <w:start w:val="1"/>
    </w:lvl>
  </w:abstractNum>
  <w:abstractNum w:abstractNumId="85">
    <w:nsid w:val="4C04A8AF"/>
    <w:multiLevelType w:val="hybridMultilevel"/>
    <w:lvl w:ilvl="0">
      <w:lvlJc w:val="left"/>
      <w:lvlText w:val="(%1)"/>
      <w:numFmt w:val="lowerRoman"/>
      <w:start w:val="10"/>
    </w:lvl>
  </w:abstractNum>
  <w:abstractNum w:abstractNumId="86">
    <w:nsid w:val="1716703B"/>
    <w:multiLevelType w:val="hybridMultilevel"/>
    <w:lvl w:ilvl="0">
      <w:lvlJc w:val="left"/>
      <w:lvlText w:val="(%1)"/>
      <w:numFmt w:val="upperLetter"/>
      <w:start w:val="1"/>
    </w:lvl>
  </w:abstractNum>
  <w:abstractNum w:abstractNumId="87">
    <w:nsid w:val="14E17E33"/>
    <w:multiLevelType w:val="hybridMultilevel"/>
    <w:lvl w:ilvl="0">
      <w:lvlJc w:val="left"/>
      <w:lvlText w:val="(%1)"/>
      <w:numFmt w:val="upperLetter"/>
      <w:start w:val="4"/>
    </w:lvl>
  </w:abstractNum>
  <w:abstractNum w:abstractNumId="88">
    <w:nsid w:val="3222E7CD"/>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2026-06-30T16:02:58Z</dcterms:created>
  <dcterms:modified xsi:type="dcterms:W3CDTF">2026-06-30T16:02:58Z</dcterms:modified>
</cp:coreProperties>
</file>